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D73E82" w:rsidRPr="00A477CD" w:rsidTr="001865E9">
        <w:tc>
          <w:tcPr>
            <w:tcW w:w="4901" w:type="pct"/>
          </w:tcPr>
          <w:p w:rsidR="008F00C1" w:rsidRPr="00A477CD" w:rsidRDefault="00D73E82" w:rsidP="001865E9">
            <w:r>
              <w:rPr>
                <w:i/>
              </w:rPr>
              <w:br w:type="page"/>
            </w:r>
          </w:p>
          <w:tbl>
            <w:tblPr>
              <w:tblW w:w="5834" w:type="pct"/>
              <w:tblLook w:val="0000"/>
            </w:tblPr>
            <w:tblGrid>
              <w:gridCol w:w="12271"/>
              <w:gridCol w:w="248"/>
            </w:tblGrid>
            <w:tr w:rsidR="008F00C1" w:rsidRPr="00596511" w:rsidTr="00C07753">
              <w:tc>
                <w:tcPr>
                  <w:tcW w:w="4901" w:type="pct"/>
                </w:tcPr>
                <w:p w:rsidR="008F00C1" w:rsidRPr="00596511" w:rsidRDefault="008F00C1" w:rsidP="00C07753">
                  <w:pPr>
                    <w:rPr>
                      <w:b/>
                    </w:rPr>
                  </w:pPr>
                  <w:r w:rsidRPr="00596511">
                    <w:rPr>
                      <w:i/>
                    </w:rPr>
                    <w:br w:type="page"/>
                  </w:r>
                </w:p>
                <w:p w:rsidR="008F00C1" w:rsidRPr="00C60923" w:rsidRDefault="008F00C1" w:rsidP="00C07753">
                  <w:pPr>
                    <w:jc w:val="center"/>
                    <w:rPr>
                      <w:b/>
                    </w:rPr>
                  </w:pPr>
                </w:p>
                <w:p w:rsidR="008F00C1" w:rsidRPr="00C60923" w:rsidRDefault="008F00C1" w:rsidP="00C07753">
                  <w:pPr>
                    <w:jc w:val="center"/>
                    <w:rPr>
                      <w:b/>
                    </w:rPr>
                  </w:pPr>
                </w:p>
                <w:p w:rsidR="008F00C1" w:rsidRPr="00702685" w:rsidRDefault="008F00C1" w:rsidP="00C07753">
                  <w:pPr>
                    <w:jc w:val="center"/>
                    <w:rPr>
                      <w:b/>
                      <w:sz w:val="28"/>
                      <w:lang w:eastAsia="ko-KR"/>
                    </w:rPr>
                  </w:pPr>
                  <w:r>
                    <w:rPr>
                      <w:b/>
                      <w:sz w:val="28"/>
                      <w:lang w:eastAsia="ko-KR"/>
                    </w:rPr>
                    <w:t>Ә</w:t>
                  </w:r>
                  <w:r w:rsidRPr="00702685">
                    <w:rPr>
                      <w:b/>
                      <w:sz w:val="28"/>
                      <w:lang w:eastAsia="ko-KR"/>
                    </w:rPr>
                    <w:t>Л-ФАРАБИ АТЫНДАҒЫ ҚАЗАҚ ҰЛТТЫҚ УНИВЕРСИТЕТІ</w:t>
                  </w:r>
                </w:p>
                <w:p w:rsidR="008F00C1" w:rsidRPr="00B45C83" w:rsidRDefault="008F00C1" w:rsidP="00C07753"/>
                <w:p w:rsidR="008F00C1" w:rsidRPr="00702685" w:rsidRDefault="008F00C1" w:rsidP="00C07753">
                  <w:pPr>
                    <w:ind w:firstLine="720"/>
                    <w:jc w:val="center"/>
                    <w:rPr>
                      <w:b/>
                      <w:sz w:val="28"/>
                    </w:rPr>
                  </w:pPr>
                  <w:r>
                    <w:rPr>
                      <w:b/>
                      <w:sz w:val="28"/>
                    </w:rPr>
                    <w:t>Халықаралық қатынастар факультеті</w:t>
                  </w:r>
                </w:p>
                <w:p w:rsidR="008F00C1" w:rsidRDefault="008F00C1" w:rsidP="00C07753">
                  <w:pPr>
                    <w:ind w:firstLine="720"/>
                    <w:jc w:val="center"/>
                    <w:rPr>
                      <w:b/>
                      <w:sz w:val="28"/>
                    </w:rPr>
                  </w:pPr>
                </w:p>
                <w:p w:rsidR="008F00C1" w:rsidRPr="00C87846" w:rsidRDefault="008F00C1" w:rsidP="00C07753">
                  <w:pPr>
                    <w:ind w:firstLine="720"/>
                    <w:jc w:val="center"/>
                    <w:rPr>
                      <w:b/>
                      <w:sz w:val="28"/>
                    </w:rPr>
                  </w:pPr>
                  <w:r>
                    <w:rPr>
                      <w:b/>
                      <w:sz w:val="28"/>
                    </w:rPr>
                    <w:t>Дипломатиялық аударма кафедрасы</w:t>
                  </w:r>
                </w:p>
                <w:p w:rsidR="008F00C1" w:rsidRPr="00C87846" w:rsidRDefault="008F00C1" w:rsidP="00C07753">
                  <w:pPr>
                    <w:ind w:firstLine="720"/>
                    <w:jc w:val="center"/>
                    <w:rPr>
                      <w:b/>
                      <w:sz w:val="28"/>
                    </w:rPr>
                  </w:pPr>
                </w:p>
                <w:p w:rsidR="008F00C1" w:rsidRDefault="008F00C1" w:rsidP="00C07753">
                  <w:pPr>
                    <w:ind w:firstLine="720"/>
                    <w:jc w:val="center"/>
                    <w:rPr>
                      <w:b/>
                      <w:sz w:val="28"/>
                    </w:rPr>
                  </w:pPr>
                </w:p>
                <w:p w:rsidR="008F00C1" w:rsidRPr="002851E5" w:rsidRDefault="008F00C1" w:rsidP="00C07753">
                  <w:pPr>
                    <w:ind w:firstLine="720"/>
                    <w:jc w:val="center"/>
                    <w:rPr>
                      <w:b/>
                      <w:sz w:val="28"/>
                    </w:rPr>
                  </w:pPr>
                </w:p>
                <w:tbl>
                  <w:tblPr>
                    <w:tblW w:w="0" w:type="auto"/>
                    <w:tblLook w:val="0000"/>
                  </w:tblPr>
                  <w:tblGrid>
                    <w:gridCol w:w="4788"/>
                    <w:gridCol w:w="4782"/>
                  </w:tblGrid>
                  <w:tr w:rsidR="008F00C1" w:rsidRPr="00F7669C" w:rsidTr="00C07753">
                    <w:tc>
                      <w:tcPr>
                        <w:tcW w:w="4788" w:type="dxa"/>
                      </w:tcPr>
                      <w:p w:rsidR="008F00C1" w:rsidRDefault="008F00C1" w:rsidP="00C07753">
                        <w:pPr>
                          <w:jc w:val="both"/>
                          <w:rPr>
                            <w:b/>
                          </w:rPr>
                        </w:pPr>
                        <w:r>
                          <w:rPr>
                            <w:b/>
                          </w:rPr>
                          <w:t>Келісілген</w:t>
                        </w:r>
                      </w:p>
                      <w:p w:rsidR="008F00C1" w:rsidRDefault="008F00C1" w:rsidP="00C07753">
                        <w:pPr>
                          <w:jc w:val="both"/>
                          <w:rPr>
                            <w:b/>
                          </w:rPr>
                        </w:pPr>
                      </w:p>
                      <w:p w:rsidR="008F00C1" w:rsidRPr="00E50EA6" w:rsidRDefault="008F00C1" w:rsidP="00C07753">
                        <w:pPr>
                          <w:pStyle w:val="7"/>
                          <w:ind w:firstLine="35"/>
                          <w:jc w:val="left"/>
                          <w:rPr>
                            <w:lang w:val="kk-KZ"/>
                          </w:rPr>
                        </w:pPr>
                        <w:r w:rsidRPr="00B94451">
                          <w:rPr>
                            <w:b w:val="0"/>
                            <w:bCs w:val="0"/>
                            <w:sz w:val="24"/>
                            <w:lang w:val="kk-KZ"/>
                          </w:rPr>
                          <w:t xml:space="preserve">Хаттама  </w:t>
                        </w:r>
                        <w:r>
                          <w:rPr>
                            <w:b w:val="0"/>
                            <w:bCs w:val="0"/>
                            <w:sz w:val="24"/>
                            <w:lang w:val="kk-KZ"/>
                          </w:rPr>
                          <w:t xml:space="preserve">№  9 </w:t>
                        </w:r>
                        <w:r w:rsidRPr="00E50EA6">
                          <w:rPr>
                            <w:b w:val="0"/>
                            <w:bCs w:val="0"/>
                            <w:sz w:val="24"/>
                            <w:lang w:val="kk-KZ"/>
                          </w:rPr>
                          <w:t>"</w:t>
                        </w:r>
                        <w:r>
                          <w:rPr>
                            <w:b w:val="0"/>
                            <w:bCs w:val="0"/>
                            <w:sz w:val="24"/>
                            <w:u w:val="single"/>
                            <w:lang w:val="kk-KZ"/>
                          </w:rPr>
                          <w:t>10.06</w:t>
                        </w:r>
                        <w:r w:rsidRPr="00A61E53">
                          <w:rPr>
                            <w:b w:val="0"/>
                            <w:bCs w:val="0"/>
                            <w:sz w:val="24"/>
                            <w:u w:val="single"/>
                            <w:lang w:val="kk-KZ"/>
                          </w:rPr>
                          <w:t xml:space="preserve"> </w:t>
                        </w:r>
                        <w:r w:rsidRPr="00A61E53">
                          <w:rPr>
                            <w:b w:val="0"/>
                            <w:sz w:val="24"/>
                            <w:u w:val="single"/>
                            <w:lang w:val="kk-KZ"/>
                          </w:rPr>
                          <w:t>2013</w:t>
                        </w:r>
                        <w:r>
                          <w:rPr>
                            <w:b w:val="0"/>
                            <w:sz w:val="24"/>
                            <w:lang w:val="kk-KZ"/>
                          </w:rPr>
                          <w:t xml:space="preserve"> </w:t>
                        </w:r>
                        <w:r w:rsidRPr="002851E5">
                          <w:rPr>
                            <w:b w:val="0"/>
                            <w:sz w:val="24"/>
                            <w:lang w:val="kk-KZ"/>
                          </w:rPr>
                          <w:t>ж</w:t>
                        </w:r>
                        <w:r w:rsidRPr="00E50EA6">
                          <w:rPr>
                            <w:b w:val="0"/>
                            <w:sz w:val="24"/>
                            <w:lang w:val="kk-KZ"/>
                          </w:rPr>
                          <w:t>.</w:t>
                        </w:r>
                      </w:p>
                      <w:p w:rsidR="008F00C1" w:rsidRPr="002851E5" w:rsidRDefault="008F00C1" w:rsidP="00C07753">
                        <w:pPr>
                          <w:jc w:val="both"/>
                        </w:pPr>
                        <w:r>
                          <w:t xml:space="preserve"> </w:t>
                        </w:r>
                        <w:r w:rsidRPr="002851E5">
                          <w:t>Факультет деканы</w:t>
                        </w:r>
                      </w:p>
                      <w:p w:rsidR="008F00C1" w:rsidRPr="002851E5" w:rsidRDefault="008F00C1" w:rsidP="00C07753">
                        <w:pPr>
                          <w:jc w:val="both"/>
                        </w:pPr>
                        <w:r w:rsidRPr="00C20742">
                          <w:t xml:space="preserve">_____________________ </w:t>
                        </w:r>
                        <w:r>
                          <w:t>Шәкіров К.Н.</w:t>
                        </w:r>
                      </w:p>
                      <w:p w:rsidR="008F00C1" w:rsidRPr="00E50EA6" w:rsidRDefault="008F00C1" w:rsidP="00C07753">
                        <w:pPr>
                          <w:ind w:firstLine="720"/>
                          <w:jc w:val="both"/>
                          <w:rPr>
                            <w:b/>
                          </w:rPr>
                        </w:pPr>
                      </w:p>
                    </w:tc>
                    <w:tc>
                      <w:tcPr>
                        <w:tcW w:w="4782" w:type="dxa"/>
                      </w:tcPr>
                      <w:p w:rsidR="008F00C1" w:rsidRPr="00A61E53" w:rsidRDefault="008F00C1" w:rsidP="00C07753">
                        <w:pPr>
                          <w:pStyle w:val="1"/>
                          <w:jc w:val="left"/>
                          <w:rPr>
                            <w:lang w:val="kk-KZ"/>
                          </w:rPr>
                        </w:pPr>
                        <w:r w:rsidRPr="002851E5">
                          <w:rPr>
                            <w:sz w:val="24"/>
                            <w:lang w:val="kk-KZ"/>
                          </w:rPr>
                          <w:t>Университеттің ғылыми-әдістемелік кеңесінде бекітілді</w:t>
                        </w:r>
                      </w:p>
                      <w:p w:rsidR="008F00C1" w:rsidRPr="00A61E53" w:rsidRDefault="008F00C1" w:rsidP="00C07753">
                        <w:pPr>
                          <w:jc w:val="both"/>
                          <w:rPr>
                            <w:u w:val="single"/>
                          </w:rPr>
                        </w:pPr>
                        <w:r w:rsidRPr="002851E5">
                          <w:t xml:space="preserve">Хаттама  </w:t>
                        </w:r>
                        <w:r>
                          <w:t>№ 6</w:t>
                        </w:r>
                        <w:r w:rsidRPr="002851E5">
                          <w:t xml:space="preserve"> </w:t>
                        </w:r>
                        <w:r w:rsidRPr="00A61E53">
                          <w:rPr>
                            <w:u w:val="single"/>
                          </w:rPr>
                          <w:t>«  2</w:t>
                        </w:r>
                        <w:r>
                          <w:rPr>
                            <w:u w:val="single"/>
                          </w:rPr>
                          <w:t>1</w:t>
                        </w:r>
                        <w:r w:rsidRPr="00A61E53">
                          <w:rPr>
                            <w:u w:val="single"/>
                          </w:rPr>
                          <w:t xml:space="preserve"> »  </w:t>
                        </w:r>
                        <w:r>
                          <w:rPr>
                            <w:u w:val="single"/>
                          </w:rPr>
                          <w:t>мауысым</w:t>
                        </w:r>
                        <w:r w:rsidRPr="00A61E53">
                          <w:rPr>
                            <w:u w:val="single"/>
                          </w:rPr>
                          <w:t xml:space="preserve">  2013 ж.</w:t>
                        </w:r>
                      </w:p>
                      <w:p w:rsidR="008F00C1" w:rsidRDefault="008F00C1" w:rsidP="00C07753">
                        <w:pPr>
                          <w:pStyle w:val="7"/>
                          <w:ind w:firstLine="35"/>
                          <w:jc w:val="left"/>
                          <w:rPr>
                            <w:b w:val="0"/>
                            <w:sz w:val="24"/>
                            <w:lang w:val="kk-KZ"/>
                          </w:rPr>
                        </w:pPr>
                        <w:r>
                          <w:rPr>
                            <w:b w:val="0"/>
                            <w:sz w:val="24"/>
                            <w:lang w:val="kk-KZ"/>
                          </w:rPr>
                          <w:t>Оқу ісі жөніндегі п</w:t>
                        </w:r>
                        <w:r w:rsidRPr="002851E5">
                          <w:rPr>
                            <w:b w:val="0"/>
                            <w:sz w:val="24"/>
                            <w:lang w:val="kk-KZ"/>
                          </w:rPr>
                          <w:t>роректор</w:t>
                        </w:r>
                        <w:r>
                          <w:rPr>
                            <w:b w:val="0"/>
                            <w:sz w:val="24"/>
                            <w:lang w:val="kk-KZ"/>
                          </w:rPr>
                          <w:t xml:space="preserve">  </w:t>
                        </w:r>
                      </w:p>
                      <w:p w:rsidR="008F00C1" w:rsidRPr="00C20742" w:rsidRDefault="008F00C1" w:rsidP="00C07753">
                        <w:pPr>
                          <w:pStyle w:val="7"/>
                          <w:ind w:firstLine="35"/>
                          <w:jc w:val="left"/>
                          <w:rPr>
                            <w:b w:val="0"/>
                            <w:bCs w:val="0"/>
                            <w:sz w:val="24"/>
                            <w:lang w:val="kk-KZ"/>
                          </w:rPr>
                        </w:pPr>
                        <w:r w:rsidRPr="00C20742">
                          <w:rPr>
                            <w:b w:val="0"/>
                            <w:bCs w:val="0"/>
                            <w:lang w:val="kk-KZ"/>
                          </w:rPr>
                          <w:t>_________________</w:t>
                        </w:r>
                        <w:r>
                          <w:rPr>
                            <w:b w:val="0"/>
                            <w:bCs w:val="0"/>
                            <w:lang w:val="kk-KZ"/>
                          </w:rPr>
                          <w:t>Буркитбаев М.М</w:t>
                        </w:r>
                        <w:r w:rsidRPr="00C20742">
                          <w:rPr>
                            <w:b w:val="0"/>
                            <w:bCs w:val="0"/>
                            <w:sz w:val="24"/>
                            <w:lang w:val="kk-KZ"/>
                          </w:rPr>
                          <w:t xml:space="preserve">                        </w:t>
                        </w:r>
                      </w:p>
                      <w:p w:rsidR="008F00C1" w:rsidRPr="00F7669C" w:rsidRDefault="008F00C1" w:rsidP="00C07753">
                        <w:pPr>
                          <w:pStyle w:val="7"/>
                          <w:ind w:firstLine="35"/>
                          <w:jc w:val="left"/>
                          <w:rPr>
                            <w:lang w:val="kk-KZ"/>
                          </w:rPr>
                        </w:pPr>
                        <w:r>
                          <w:rPr>
                            <w:b w:val="0"/>
                            <w:sz w:val="24"/>
                            <w:lang w:val="kk-KZ"/>
                          </w:rPr>
                          <w:t xml:space="preserve">                                           </w:t>
                        </w:r>
                        <w:r w:rsidRPr="001F5E90">
                          <w:rPr>
                            <w:b w:val="0"/>
                            <w:sz w:val="24"/>
                            <w:lang w:val="kk-KZ"/>
                          </w:rPr>
                          <w:t xml:space="preserve"> </w:t>
                        </w:r>
                      </w:p>
                    </w:tc>
                  </w:tr>
                </w:tbl>
                <w:p w:rsidR="008F00C1" w:rsidRDefault="008F00C1" w:rsidP="00C07753">
                  <w:pPr>
                    <w:jc w:val="center"/>
                    <w:rPr>
                      <w:b/>
                    </w:rPr>
                  </w:pPr>
                </w:p>
                <w:p w:rsidR="008F00C1" w:rsidRDefault="008F00C1" w:rsidP="00C07753">
                  <w:pPr>
                    <w:jc w:val="center"/>
                    <w:rPr>
                      <w:b/>
                    </w:rPr>
                  </w:pPr>
                </w:p>
                <w:p w:rsidR="008F00C1" w:rsidRPr="00A477CD" w:rsidRDefault="008F00C1" w:rsidP="00C07753">
                  <w:pPr>
                    <w:jc w:val="center"/>
                    <w:rPr>
                      <w:b/>
                    </w:rPr>
                  </w:pPr>
                </w:p>
                <w:p w:rsidR="008F00C1" w:rsidRPr="003A3838" w:rsidRDefault="008F00C1" w:rsidP="008F00C1">
                  <w:pPr>
                    <w:tabs>
                      <w:tab w:val="left" w:pos="2325"/>
                      <w:tab w:val="center" w:pos="6027"/>
                    </w:tabs>
                    <w:rPr>
                      <w:b/>
                    </w:rPr>
                  </w:pPr>
                  <w:r>
                    <w:rPr>
                      <w:b/>
                    </w:rPr>
                    <w:tab/>
                    <w:t>Мамандық  Халықаралық құқық</w:t>
                  </w:r>
                </w:p>
                <w:p w:rsidR="008F00C1" w:rsidRPr="00A477CD" w:rsidRDefault="008F00C1" w:rsidP="00C07753">
                  <w:pPr>
                    <w:jc w:val="center"/>
                    <w:rPr>
                      <w:b/>
                    </w:rPr>
                  </w:pPr>
                </w:p>
                <w:p w:rsidR="008F00C1" w:rsidRDefault="008F00C1" w:rsidP="00C07753">
                  <w:pPr>
                    <w:jc w:val="center"/>
                    <w:rPr>
                      <w:b/>
                    </w:rPr>
                  </w:pPr>
                </w:p>
                <w:p w:rsidR="008F00C1" w:rsidRDefault="008F00C1" w:rsidP="008F00C1">
                  <w:pPr>
                    <w:tabs>
                      <w:tab w:val="left" w:pos="2565"/>
                      <w:tab w:val="center" w:pos="6027"/>
                    </w:tabs>
                    <w:rPr>
                      <w:b/>
                    </w:rPr>
                  </w:pPr>
                  <w:r>
                    <w:rPr>
                      <w:b/>
                    </w:rPr>
                    <w:tab/>
                    <w:t xml:space="preserve">              </w:t>
                  </w:r>
                  <w:r w:rsidRPr="00C60923">
                    <w:rPr>
                      <w:b/>
                    </w:rPr>
                    <w:t>СИЛЛАБУС</w:t>
                  </w:r>
                </w:p>
                <w:p w:rsidR="008F00C1" w:rsidRDefault="008F00C1" w:rsidP="00C07753">
                  <w:pPr>
                    <w:jc w:val="center"/>
                    <w:rPr>
                      <w:b/>
                    </w:rPr>
                  </w:pPr>
                </w:p>
                <w:p w:rsidR="008F00C1" w:rsidRPr="008F00C1" w:rsidRDefault="008F00C1" w:rsidP="00C07753">
                  <w:pPr>
                    <w:pStyle w:val="3"/>
                    <w:rPr>
                      <w:rFonts w:ascii="Times New Roman" w:hAnsi="Times New Roman"/>
                      <w:sz w:val="24"/>
                      <w:szCs w:val="24"/>
                      <w:lang w:val="kk-KZ"/>
                    </w:rPr>
                  </w:pPr>
                  <w:r>
                    <w:rPr>
                      <w:b w:val="0"/>
                      <w:sz w:val="24"/>
                      <w:szCs w:val="24"/>
                      <w:lang w:val="kk-KZ"/>
                    </w:rPr>
                    <w:t xml:space="preserve">                                                       </w:t>
                  </w:r>
                  <w:r w:rsidRPr="00137562">
                    <w:rPr>
                      <w:b w:val="0"/>
                      <w:sz w:val="24"/>
                      <w:szCs w:val="24"/>
                      <w:lang w:val="kk-KZ"/>
                    </w:rPr>
                    <w:t>Модуль №</w:t>
                  </w:r>
                  <w:r>
                    <w:rPr>
                      <w:b w:val="0"/>
                      <w:sz w:val="24"/>
                      <w:szCs w:val="24"/>
                      <w:lang w:val="kk-KZ"/>
                    </w:rPr>
                    <w:t>4--</w:t>
                  </w:r>
                  <w:r w:rsidRPr="00137562">
                    <w:rPr>
                      <w:b w:val="0"/>
                      <w:sz w:val="24"/>
                      <w:szCs w:val="24"/>
                      <w:lang w:val="kk-KZ"/>
                    </w:rPr>
                    <w:t xml:space="preserve"> </w:t>
                  </w:r>
                  <w:r>
                    <w:rPr>
                      <w:b w:val="0"/>
                      <w:sz w:val="24"/>
                      <w:szCs w:val="24"/>
                      <w:lang w:val="kk-KZ"/>
                    </w:rPr>
                    <w:t>Арнайы ма</w:t>
                  </w:r>
                  <w:r>
                    <w:rPr>
                      <w:rFonts w:ascii="Times New Roman" w:hAnsi="Times New Roman"/>
                      <w:b w:val="0"/>
                      <w:sz w:val="24"/>
                      <w:szCs w:val="24"/>
                      <w:lang w:val="kk-KZ"/>
                    </w:rPr>
                    <w:t>қсаттарға арналған</w:t>
                  </w:r>
                </w:p>
                <w:p w:rsidR="008F00C1" w:rsidRPr="00137562" w:rsidRDefault="008F00C1" w:rsidP="00C07753">
                  <w:pPr>
                    <w:pStyle w:val="3"/>
                    <w:rPr>
                      <w:sz w:val="24"/>
                      <w:szCs w:val="24"/>
                      <w:lang w:val="kk-KZ"/>
                    </w:rPr>
                  </w:pPr>
                  <w:r w:rsidRPr="00137562">
                    <w:rPr>
                      <w:sz w:val="24"/>
                      <w:szCs w:val="24"/>
                      <w:lang w:val="kk-KZ"/>
                    </w:rPr>
                    <w:t xml:space="preserve">                                                  </w:t>
                  </w:r>
                  <w:r>
                    <w:rPr>
                      <w:sz w:val="24"/>
                      <w:szCs w:val="24"/>
                      <w:lang w:val="kk-KZ"/>
                    </w:rPr>
                    <w:t xml:space="preserve">                              </w:t>
                  </w:r>
                  <w:r>
                    <w:rPr>
                      <w:b w:val="0"/>
                      <w:sz w:val="24"/>
                      <w:szCs w:val="24"/>
                      <w:lang w:val="kk-KZ"/>
                    </w:rPr>
                    <w:t xml:space="preserve">шет </w:t>
                  </w:r>
                  <w:r w:rsidRPr="008F00C1">
                    <w:rPr>
                      <w:rFonts w:ascii="Times New Roman" w:hAnsi="Times New Roman"/>
                      <w:b w:val="0"/>
                      <w:sz w:val="24"/>
                      <w:szCs w:val="24"/>
                      <w:lang w:val="kk-KZ"/>
                    </w:rPr>
                    <w:t xml:space="preserve"> тілі</w:t>
                  </w:r>
                  <w:r w:rsidRPr="00137562">
                    <w:rPr>
                      <w:sz w:val="24"/>
                      <w:szCs w:val="24"/>
                      <w:lang w:val="kk-KZ"/>
                    </w:rPr>
                    <w:t>»</w:t>
                  </w:r>
                </w:p>
                <w:p w:rsidR="008F00C1" w:rsidRDefault="008F00C1" w:rsidP="00C07753">
                  <w:pPr>
                    <w:tabs>
                      <w:tab w:val="left" w:pos="2295"/>
                      <w:tab w:val="center" w:pos="5364"/>
                    </w:tabs>
                  </w:pPr>
                  <w:r>
                    <w:tab/>
                    <w:t xml:space="preserve">                       </w:t>
                  </w:r>
                  <w:r w:rsidRPr="00A477CD">
                    <w:t>қ</w:t>
                  </w:r>
                  <w:r w:rsidRPr="003A3838">
                    <w:t>/</w:t>
                  </w:r>
                  <w:r w:rsidRPr="00A477CD">
                    <w:t>б</w:t>
                  </w:r>
                  <w:r w:rsidRPr="003A3838">
                    <w:t xml:space="preserve">, </w:t>
                  </w:r>
                  <w:r>
                    <w:t>4</w:t>
                  </w:r>
                  <w:r w:rsidRPr="003A3838">
                    <w:t>семестр</w:t>
                  </w:r>
                  <w:r w:rsidRPr="00A477CD">
                    <w:t>і</w:t>
                  </w:r>
                  <w:r w:rsidRPr="003A3838">
                    <w:t xml:space="preserve"> </w:t>
                  </w:r>
                  <w:r w:rsidRPr="00A477CD">
                    <w:t>көктемгі</w:t>
                  </w:r>
                </w:p>
                <w:p w:rsidR="008F00C1" w:rsidRDefault="008F00C1" w:rsidP="00C07753">
                  <w:pPr>
                    <w:tabs>
                      <w:tab w:val="left" w:pos="3840"/>
                      <w:tab w:val="center" w:pos="5364"/>
                    </w:tabs>
                  </w:pPr>
                  <w:r>
                    <w:tab/>
                    <w:t xml:space="preserve">           3 кредит  </w:t>
                  </w:r>
                </w:p>
                <w:p w:rsidR="008F00C1" w:rsidRPr="003A3838" w:rsidRDefault="008F00C1" w:rsidP="00C07753">
                  <w:pPr>
                    <w:tabs>
                      <w:tab w:val="left" w:pos="3945"/>
                      <w:tab w:val="center" w:pos="5364"/>
                    </w:tabs>
                  </w:pPr>
                  <w:r>
                    <w:tab/>
                    <w:t xml:space="preserve">        таңдаулы</w:t>
                  </w:r>
                </w:p>
                <w:p w:rsidR="008F00C1" w:rsidRPr="003A3838" w:rsidRDefault="008F00C1" w:rsidP="00C07753">
                  <w:pPr>
                    <w:jc w:val="center"/>
                  </w:pPr>
                </w:p>
                <w:p w:rsidR="008F00C1" w:rsidRDefault="008F00C1" w:rsidP="00C07753">
                  <w:pPr>
                    <w:jc w:val="both"/>
                    <w:rPr>
                      <w:b/>
                    </w:rPr>
                  </w:pPr>
                  <w:r w:rsidRPr="00A477CD">
                    <w:rPr>
                      <w:b/>
                    </w:rPr>
                    <w:t>Оқытушы</w:t>
                  </w:r>
                  <w:r>
                    <w:rPr>
                      <w:b/>
                    </w:rPr>
                    <w:t xml:space="preserve"> (практикалық, семинар, зертханалық сабақтар):</w:t>
                  </w:r>
                </w:p>
                <w:p w:rsidR="008F00C1" w:rsidRPr="00596511" w:rsidRDefault="008F00C1" w:rsidP="00C07753">
                  <w:r w:rsidRPr="00596511">
                    <w:t>Дип.перевод кафедрасы аға оқытушусы Карипбаева Гульнар Алипбаевна</w:t>
                  </w:r>
                </w:p>
                <w:p w:rsidR="008F00C1" w:rsidRPr="00596511" w:rsidRDefault="008F00C1" w:rsidP="00C07753">
                  <w:r w:rsidRPr="00596511">
                    <w:t>Телефоны : 243 89 20</w:t>
                  </w:r>
                </w:p>
                <w:p w:rsidR="008F00C1" w:rsidRPr="00596511" w:rsidRDefault="008F00C1" w:rsidP="00C07753">
                  <w:r w:rsidRPr="00596511">
                    <w:rPr>
                      <w:lang w:val="en-US"/>
                    </w:rPr>
                    <w:t>e</w:t>
                  </w:r>
                  <w:r w:rsidRPr="00596511">
                    <w:t>-</w:t>
                  </w:r>
                  <w:r w:rsidRPr="00596511">
                    <w:rPr>
                      <w:lang w:val="en-US"/>
                    </w:rPr>
                    <w:t>mail</w:t>
                  </w:r>
                  <w:r w:rsidRPr="00596511">
                    <w:t xml:space="preserve">: </w:t>
                  </w:r>
                  <w:proofErr w:type="spellStart"/>
                  <w:r w:rsidRPr="00596511">
                    <w:rPr>
                      <w:lang w:val="en-US"/>
                    </w:rPr>
                    <w:t>alipbai</w:t>
                  </w:r>
                  <w:proofErr w:type="spellEnd"/>
                  <w:r w:rsidRPr="00596511">
                    <w:t>@</w:t>
                  </w:r>
                  <w:proofErr w:type="spellStart"/>
                  <w:r w:rsidRPr="00596511">
                    <w:rPr>
                      <w:lang w:val="en-US"/>
                    </w:rPr>
                    <w:t>gmail</w:t>
                  </w:r>
                  <w:proofErr w:type="spellEnd"/>
                  <w:r w:rsidRPr="00596511">
                    <w:t>.</w:t>
                  </w:r>
                  <w:r w:rsidRPr="00596511">
                    <w:rPr>
                      <w:lang w:val="en-US"/>
                    </w:rPr>
                    <w:t>com</w:t>
                  </w:r>
                </w:p>
                <w:p w:rsidR="008F00C1" w:rsidRPr="00596511" w:rsidRDefault="008F00C1" w:rsidP="00C07753">
                  <w:r w:rsidRPr="00596511">
                    <w:t>каб.:204</w:t>
                  </w:r>
                </w:p>
                <w:p w:rsidR="008F00C1" w:rsidRPr="003A3838" w:rsidRDefault="008F00C1" w:rsidP="00C07753">
                  <w:pPr>
                    <w:jc w:val="both"/>
                  </w:pPr>
                  <w:r>
                    <w:t>.</w:t>
                  </w:r>
                </w:p>
                <w:p w:rsidR="008F00C1" w:rsidRPr="003A3838" w:rsidRDefault="008F00C1" w:rsidP="00C07753">
                  <w:pPr>
                    <w:keepNext/>
                    <w:tabs>
                      <w:tab w:val="center" w:pos="9639"/>
                    </w:tabs>
                    <w:autoSpaceDE w:val="0"/>
                    <w:autoSpaceDN w:val="0"/>
                    <w:outlineLvl w:val="1"/>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r w:rsidRPr="00596511">
                    <w:rPr>
                      <w:b/>
                    </w:rPr>
                    <w:t xml:space="preserve">             </w:t>
                  </w:r>
                  <w:r w:rsidRPr="00596511">
                    <w:t xml:space="preserve">                                          </w:t>
                  </w:r>
                </w:p>
                <w:p w:rsidR="008F00C1" w:rsidRPr="00596511" w:rsidRDefault="008F00C1" w:rsidP="00C07753"/>
                <w:p w:rsidR="008F00C1" w:rsidRPr="00596511" w:rsidRDefault="008F00C1" w:rsidP="00C07753">
                  <w:pPr>
                    <w:rPr>
                      <w:b/>
                    </w:rPr>
                  </w:pPr>
                  <w:r w:rsidRPr="00596511">
                    <w:rPr>
                      <w:b/>
                    </w:rPr>
                    <w:t xml:space="preserve">                                                   Алматы 2013г.</w:t>
                  </w:r>
                </w:p>
                <w:p w:rsidR="008F00C1" w:rsidRPr="00596511" w:rsidRDefault="008F00C1" w:rsidP="00C07753">
                  <w:pPr>
                    <w:rPr>
                      <w:b/>
                    </w:rPr>
                  </w:pPr>
                </w:p>
                <w:p w:rsidR="008F00C1" w:rsidRPr="00596511" w:rsidRDefault="008F00C1" w:rsidP="00C07753">
                  <w:pPr>
                    <w:rPr>
                      <w:rFonts w:eastAsia="Calibri"/>
                      <w:b/>
                      <w:u w:val="single"/>
                      <w:lang w:eastAsia="en-US"/>
                    </w:rPr>
                  </w:pPr>
                  <w:r w:rsidRPr="00596511">
                    <w:rPr>
                      <w:rFonts w:eastAsia="SimSun"/>
                      <w:lang w:eastAsia="zh-CN"/>
                    </w:rPr>
                    <w:t xml:space="preserve">Негізгі оқу бағдарламасы  </w:t>
                  </w:r>
                  <w:r>
                    <w:rPr>
                      <w:rFonts w:eastAsia="Calibri"/>
                      <w:b/>
                      <w:lang w:eastAsia="en-US"/>
                    </w:rPr>
                    <w:t>5В03</w:t>
                  </w:r>
                  <w:r w:rsidRPr="00596511">
                    <w:rPr>
                      <w:rFonts w:eastAsia="Calibri"/>
                      <w:b/>
                      <w:lang w:eastAsia="en-US"/>
                    </w:rPr>
                    <w:t xml:space="preserve">0200 Халықаралық </w:t>
                  </w:r>
                  <w:r>
                    <w:rPr>
                      <w:rFonts w:eastAsia="Calibri"/>
                      <w:b/>
                      <w:lang w:eastAsia="en-US"/>
                    </w:rPr>
                    <w:t>құқық</w:t>
                  </w:r>
                </w:p>
                <w:p w:rsidR="008F00C1" w:rsidRPr="00596511" w:rsidRDefault="008F00C1" w:rsidP="00C07753">
                  <w:pPr>
                    <w:autoSpaceDE w:val="0"/>
                    <w:autoSpaceDN w:val="0"/>
                    <w:adjustRightInd w:val="0"/>
                    <w:ind w:right="2"/>
                    <w:jc w:val="both"/>
                    <w:rPr>
                      <w:rFonts w:eastAsia="SimSun"/>
                      <w:b/>
                      <w:bCs/>
                      <w:lang w:eastAsia="zh-CN"/>
                    </w:rPr>
                  </w:pPr>
                  <w:r w:rsidRPr="00596511">
                    <w:t>мамандығы бойынша білім беру-кәсіби бағдарламасының маманданымына сәйкес  аға оқытушы Карипбаева  Г.А.әзірлеген</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r w:rsidRPr="00596511">
                    <w:t xml:space="preserve">Дипломатиялық аударма кафедрасының </w:t>
                  </w:r>
                  <w:r w:rsidRPr="00596511">
                    <w:rPr>
                      <w:snapToGrid w:val="0"/>
                    </w:rPr>
                    <w:t xml:space="preserve">  </w:t>
                  </w:r>
                  <w:r w:rsidRPr="00596511">
                    <w:rPr>
                      <w:bCs/>
                      <w:u w:val="single"/>
                    </w:rPr>
                    <w:t xml:space="preserve">№10 </w:t>
                  </w:r>
                  <w:r w:rsidRPr="00596511">
                    <w:t xml:space="preserve">хаттамасы, </w:t>
                  </w:r>
                  <w:r w:rsidRPr="00596511">
                    <w:rPr>
                      <w:u w:val="single"/>
                    </w:rPr>
                    <w:t xml:space="preserve">«04» маусым </w:t>
                  </w:r>
                  <w:r w:rsidRPr="00596511">
                    <w:t xml:space="preserve">2013 ж.    </w:t>
                  </w:r>
                  <w:r w:rsidRPr="00596511">
                    <w:rPr>
                      <w:bCs/>
                    </w:rPr>
                    <w:t>мәжілісінде</w:t>
                  </w:r>
                  <w:r w:rsidRPr="00596511">
                    <w:rPr>
                      <w:b/>
                      <w:bCs/>
                    </w:rPr>
                    <w:t xml:space="preserve"> ҚАРАЛҒАН</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r w:rsidRPr="00596511">
                    <w:t xml:space="preserve">          Кафедра менгерушісі____________________Байтукаева А.Ш.</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r w:rsidRPr="00596511">
                    <w:rPr>
                      <w:bCs/>
                      <w:u w:val="single"/>
                    </w:rPr>
                    <w:t xml:space="preserve">Әдістемелік бюро №10 </w:t>
                  </w:r>
                  <w:r w:rsidRPr="00596511">
                    <w:t xml:space="preserve">хаттамасы, </w:t>
                  </w:r>
                  <w:r w:rsidRPr="00596511">
                    <w:rPr>
                      <w:u w:val="single"/>
                    </w:rPr>
                    <w:t xml:space="preserve">«06» маусым </w:t>
                  </w:r>
                  <w:r w:rsidRPr="00596511">
                    <w:t xml:space="preserve">2013 ж.    </w:t>
                  </w:r>
                  <w:r w:rsidRPr="00596511">
                    <w:rPr>
                      <w:bCs/>
                    </w:rPr>
                    <w:t>мәжілісінде усынылған</w:t>
                  </w:r>
                </w:p>
                <w:p w:rsidR="008F00C1" w:rsidRPr="00596511" w:rsidRDefault="008F00C1" w:rsidP="00C07753">
                  <w:pPr>
                    <w:rPr>
                      <w:b/>
                    </w:rPr>
                  </w:pPr>
                </w:p>
                <w:p w:rsidR="008F00C1" w:rsidRPr="00596511" w:rsidRDefault="008F00C1" w:rsidP="00C07753">
                  <w:r w:rsidRPr="00596511">
                    <w:rPr>
                      <w:b/>
                    </w:rPr>
                    <w:t xml:space="preserve">           </w:t>
                  </w:r>
                  <w:r w:rsidRPr="00596511">
                    <w:t>Төрайымы___________________________Карипбаева Г.А.</w:t>
                  </w: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Pr>
                    <w:pStyle w:val="3"/>
                    <w:rPr>
                      <w:sz w:val="24"/>
                      <w:szCs w:val="24"/>
                      <w:lang w:val="kk-KZ"/>
                    </w:rPr>
                  </w:pPr>
                </w:p>
                <w:p w:rsidR="008F00C1" w:rsidRPr="00F4004B" w:rsidRDefault="008F00C1" w:rsidP="00C07753">
                  <w:pPr>
                    <w:tabs>
                      <w:tab w:val="left" w:pos="2955"/>
                    </w:tabs>
                    <w:rPr>
                      <w:bCs/>
                      <w:color w:val="000000"/>
                    </w:rPr>
                  </w:pPr>
                  <w:r w:rsidRPr="00596511">
                    <w:lastRenderedPageBreak/>
                    <w:tab/>
                  </w:r>
                  <w:r w:rsidRPr="00F4004B">
                    <w:rPr>
                      <w:b/>
                      <w:bCs/>
                      <w:caps/>
                    </w:rPr>
                    <w:t>Түсінік  хат</w:t>
                  </w:r>
                </w:p>
                <w:p w:rsidR="008F00C1" w:rsidRPr="00F4004B" w:rsidRDefault="008F00C1" w:rsidP="00C07753">
                  <w:pPr>
                    <w:ind w:right="2" w:firstLine="709"/>
                    <w:jc w:val="both"/>
                    <w:rPr>
                      <w:rFonts w:eastAsia="SimSun"/>
                    </w:rPr>
                  </w:pPr>
                  <w:r w:rsidRPr="00F4004B">
                    <w:rPr>
                      <w:rFonts w:eastAsia="SimSun"/>
                    </w:rPr>
                    <w:t xml:space="preserve">Глобализция мен интеграция үрдістерінің белең алуымен </w:t>
                  </w:r>
                  <w:r w:rsidRPr="00F4004B">
                    <w:t>«</w:t>
                  </w:r>
                  <w:r>
                    <w:t>Арнайы мақсаттарға арналған шет тілі</w:t>
                  </w:r>
                  <w:r w:rsidRPr="00F4004B">
                    <w:t xml:space="preserve">» </w:t>
                  </w:r>
                  <w:r w:rsidRPr="00F4004B">
                    <w:rPr>
                      <w:rFonts w:eastAsia="SimSun"/>
                    </w:rPr>
                    <w:t>пәнінің маңызы артты. Өзге тілдерді меңгеру бүгін заман талабына айналды. Сол себепті қазір білім беру жүйесінде шет ел тілдерін оқыту қалыпқа айналған. Негізгі пәндермен қатар шет тілін оқу болашақ маманның бәсекеге қабілеттілігін арттырып, кәсіби біліктілігін көтеруге септігін тигізеді.</w:t>
                  </w:r>
                </w:p>
                <w:p w:rsidR="008F00C1" w:rsidRPr="00F4004B" w:rsidRDefault="008F00C1" w:rsidP="00C07753">
                  <w:pPr>
                    <w:ind w:right="2" w:firstLine="709"/>
                    <w:jc w:val="both"/>
                    <w:rPr>
                      <w:rFonts w:eastAsia="SimSun"/>
                    </w:rPr>
                  </w:pPr>
                  <w:r w:rsidRPr="00F4004B">
                    <w:t xml:space="preserve"> </w:t>
                  </w:r>
                  <w:r w:rsidRPr="00F4004B">
                    <w:rPr>
                      <w:rFonts w:eastAsia="SimSun"/>
                      <w:bCs/>
                    </w:rPr>
                    <w:t>Пәннің</w:t>
                  </w:r>
                  <w:r w:rsidRPr="00F4004B">
                    <w:rPr>
                      <w:rFonts w:eastAsia="SimSun"/>
                      <w:b/>
                      <w:bCs/>
                    </w:rPr>
                    <w:t xml:space="preserve"> негізгі міндеті </w:t>
                  </w:r>
                  <w:r w:rsidRPr="00F4004B">
                    <w:rPr>
                      <w:rFonts w:eastAsia="SimSun"/>
                      <w:bCs/>
                    </w:rPr>
                    <w:t>қоғамдық-саяси</w:t>
                  </w:r>
                  <w:r w:rsidRPr="00F4004B">
                    <w:rPr>
                      <w:rFonts w:eastAsia="SimSun"/>
                    </w:rPr>
                    <w:t xml:space="preserve"> лексиканы саяси басылымдар негізінде дамыту; ағылшын тілін жан-жақты меңгеру: жазу және сөйлеуді, ауызша тілді түсінуді дамыту.</w:t>
                  </w:r>
                </w:p>
                <w:p w:rsidR="008F00C1" w:rsidRPr="00F4004B" w:rsidRDefault="008F00C1" w:rsidP="00C07753">
                  <w:pPr>
                    <w:ind w:right="2" w:firstLine="709"/>
                    <w:jc w:val="both"/>
                    <w:rPr>
                      <w:rFonts w:eastAsia="SimSun"/>
                    </w:rPr>
                  </w:pPr>
                  <w:r w:rsidRPr="00F4004B">
                    <w:rPr>
                      <w:rFonts w:eastAsia="SimSun"/>
                    </w:rPr>
                    <w:t xml:space="preserve">Шет ел тілін оқытудың </w:t>
                  </w:r>
                  <w:r w:rsidRPr="00F4004B">
                    <w:rPr>
                      <w:rFonts w:eastAsia="SimSun"/>
                      <w:b/>
                      <w:bCs/>
                    </w:rPr>
                    <w:t>негізгі мақсаты</w:t>
                  </w:r>
                  <w:r w:rsidRPr="00F4004B">
                    <w:rPr>
                      <w:rFonts w:eastAsia="SimSun"/>
                    </w:rPr>
                    <w:t xml:space="preserve"> студенттерге іскер қатынас хаттарды жазуда, жазбаша аудармалар жасауда қажетті қабілеттерін мәтін оқу, сөйлеу арқылы дамыту.</w:t>
                  </w:r>
                </w:p>
                <w:p w:rsidR="008F00C1" w:rsidRPr="00F4004B" w:rsidRDefault="008F00C1" w:rsidP="00C07753">
                  <w:pPr>
                    <w:ind w:right="2" w:firstLine="709"/>
                    <w:jc w:val="both"/>
                    <w:rPr>
                      <w:rFonts w:eastAsia="SimSun"/>
                    </w:rPr>
                  </w:pPr>
                  <w:r w:rsidRPr="00F4004B">
                    <w:rPr>
                      <w:rFonts w:eastAsia="SimSun"/>
                      <w:b/>
                      <w:bCs/>
                    </w:rPr>
                    <w:t>Мамандықтың кәсіби білімдік бағдарламасының пәнаралық байланысын жүйелендіру.</w:t>
                  </w:r>
                  <w:r w:rsidRPr="00F4004B">
                    <w:rPr>
                      <w:rFonts w:eastAsia="SimSun"/>
                    </w:rPr>
                    <w:t xml:space="preserve"> Бүгінгі таңда халықаралық құқықты ағылшын тілін меңгермей оқу мүмкін емес. Аталмыш пән шектес пәндермен байланысқан және пәннің тақырыптары ағылшын тілі пәнінің бағдарламасындағы тақырыптармен сәйкес келеді.</w:t>
                  </w:r>
                </w:p>
                <w:p w:rsidR="008F00C1" w:rsidRPr="00F4004B" w:rsidRDefault="008F00C1" w:rsidP="00C07753">
                  <w:pPr>
                    <w:ind w:right="2" w:firstLine="709"/>
                    <w:jc w:val="both"/>
                    <w:rPr>
                      <w:rFonts w:eastAsia="SimSun"/>
                    </w:rPr>
                  </w:pPr>
                  <w:r w:rsidRPr="00F4004B">
                    <w:rPr>
                      <w:rFonts w:eastAsia="SimSun"/>
                    </w:rPr>
                    <w:t>Оқу барысында алынған білім халықаралық қатынастар саласындағы барлық мамандарға қажет.</w:t>
                  </w:r>
                </w:p>
                <w:p w:rsidR="008F00C1" w:rsidRPr="00596511" w:rsidRDefault="008F00C1" w:rsidP="00C07753">
                  <w:pPr>
                    <w:shd w:val="clear" w:color="auto" w:fill="FFFFFF"/>
                    <w:tabs>
                      <w:tab w:val="left" w:pos="2352"/>
                    </w:tabs>
                    <w:autoSpaceDE w:val="0"/>
                    <w:autoSpaceDN w:val="0"/>
                    <w:adjustRightInd w:val="0"/>
                    <w:ind w:firstLine="708"/>
                    <w:jc w:val="both"/>
                    <w:rPr>
                      <w:color w:val="000000"/>
                    </w:rPr>
                  </w:pPr>
                  <w:r w:rsidRPr="00596511">
                    <w:rPr>
                      <w:b/>
                    </w:rPr>
                    <w:t>Пререквизиттер</w:t>
                  </w:r>
                  <w:r w:rsidRPr="00596511">
                    <w:rPr>
                      <w:color w:val="000000"/>
                    </w:rPr>
                    <w:t xml:space="preserve"> </w:t>
                  </w:r>
                  <w:r>
                    <w:rPr>
                      <w:color w:val="000000"/>
                    </w:rPr>
                    <w:t>Кәсіби қарым қатынас негіздері</w:t>
                  </w:r>
                </w:p>
                <w:p w:rsidR="008F00C1" w:rsidRPr="00596511" w:rsidRDefault="008F00C1" w:rsidP="00C07753">
                  <w:pPr>
                    <w:pStyle w:val="aa"/>
                    <w:tabs>
                      <w:tab w:val="left" w:pos="2352"/>
                    </w:tabs>
                    <w:ind w:left="20" w:firstLine="543"/>
                    <w:jc w:val="both"/>
                    <w:rPr>
                      <w:color w:val="000000"/>
                      <w:lang w:val="kk-KZ"/>
                    </w:rPr>
                  </w:pPr>
                  <w:r w:rsidRPr="00596511">
                    <w:rPr>
                      <w:b/>
                      <w:lang w:val="kk-KZ"/>
                    </w:rPr>
                    <w:t xml:space="preserve">  Постреквизиттер</w:t>
                  </w:r>
                  <w:r w:rsidRPr="00596511">
                    <w:rPr>
                      <w:color w:val="000000"/>
                      <w:lang w:val="kk-KZ"/>
                    </w:rPr>
                    <w:t xml:space="preserve"> </w:t>
                  </w:r>
                  <w:r>
                    <w:rPr>
                      <w:color w:val="000000"/>
                      <w:lang w:val="kk-KZ"/>
                    </w:rPr>
                    <w:t>Мамандық бойынша мәтіндерді аудару тәжірибесі</w:t>
                  </w:r>
                </w:p>
                <w:p w:rsidR="008F00C1" w:rsidRPr="00596511" w:rsidRDefault="008F00C1" w:rsidP="00C07753">
                  <w:pPr>
                    <w:ind w:right="2"/>
                    <w:jc w:val="both"/>
                    <w:rPr>
                      <w:rFonts w:eastAsia="SimSun"/>
                      <w:b/>
                    </w:rPr>
                  </w:pPr>
                  <w:r w:rsidRPr="00596511">
                    <w:rPr>
                      <w:rFonts w:eastAsia="SimSun"/>
                      <w:b/>
                    </w:rPr>
                    <w:t>Жалпы құзыреттілігі:</w:t>
                  </w:r>
                </w:p>
                <w:p w:rsidR="008F00C1" w:rsidRPr="00596511" w:rsidRDefault="008F00C1" w:rsidP="00C07753">
                  <w:r w:rsidRPr="00596511">
                    <w:t>- пәннен алынған білімді танымдық және кәсіби мақсаттарда пайдалана білу;</w:t>
                  </w:r>
                </w:p>
                <w:p w:rsidR="008F00C1" w:rsidRPr="00596511" w:rsidRDefault="008F00C1" w:rsidP="00C07753">
                  <w:r w:rsidRPr="00596511">
                    <w:t>- ойлау мәдениетін қалыптастыру, ойындағыны ауызша және жазбаша өз және шет тілінде білдіре алу;</w:t>
                  </w:r>
                </w:p>
                <w:p w:rsidR="008F00C1" w:rsidRPr="00596511" w:rsidRDefault="008F00C1" w:rsidP="00C07753">
                  <w:r w:rsidRPr="00596511">
                    <w:t>- өзін өзі дамытуға талпыну, өз біліктілігін көтеруге ұмтылу.</w:t>
                  </w:r>
                </w:p>
                <w:p w:rsidR="008F00C1" w:rsidRPr="00596511" w:rsidRDefault="008F00C1" w:rsidP="00C07753">
                  <w:r w:rsidRPr="00596511">
                    <w:t>стремление к саморазвитию, повышению своей квалификации и мастерства</w:t>
                  </w:r>
                </w:p>
                <w:p w:rsidR="008F00C1" w:rsidRPr="00596511" w:rsidRDefault="008F00C1" w:rsidP="00C07753">
                  <w:pPr>
                    <w:shd w:val="clear" w:color="auto" w:fill="FFFFFF"/>
                    <w:tabs>
                      <w:tab w:val="left" w:pos="2352"/>
                    </w:tabs>
                    <w:autoSpaceDE w:val="0"/>
                    <w:autoSpaceDN w:val="0"/>
                    <w:adjustRightInd w:val="0"/>
                    <w:ind w:firstLine="708"/>
                    <w:jc w:val="both"/>
                    <w:rPr>
                      <w:b/>
                      <w:color w:val="000000"/>
                    </w:rPr>
                  </w:pPr>
                  <w:r w:rsidRPr="00596511">
                    <w:rPr>
                      <w:color w:val="000000"/>
                    </w:rPr>
                    <w:t>Аталмыш мақсаттарға сай тапсырмалар төмендегі қабілеттерді дамытуға негізделген:</w:t>
                  </w:r>
                </w:p>
                <w:p w:rsidR="008F00C1" w:rsidRPr="00596511" w:rsidRDefault="008F00C1" w:rsidP="00C07753">
                  <w:pPr>
                    <w:pStyle w:val="a"/>
                    <w:rPr>
                      <w:szCs w:val="24"/>
                      <w:lang w:val="kk-KZ"/>
                    </w:rPr>
                  </w:pPr>
                  <w:r w:rsidRPr="00596511">
                    <w:rPr>
                      <w:szCs w:val="24"/>
                      <w:lang w:val="kk-KZ"/>
                    </w:rPr>
                    <w:t>Пәндік-лексикалық тақырыпатарға сай қажетті лексика-фразеологиялық бірліктерді білу, саяси және лингвоелтанушылық бірліктерді білу;</w:t>
                  </w:r>
                </w:p>
                <w:p w:rsidR="008F00C1" w:rsidRPr="00596511" w:rsidRDefault="008F00C1" w:rsidP="00C07753">
                  <w:pPr>
                    <w:pStyle w:val="a"/>
                    <w:rPr>
                      <w:szCs w:val="24"/>
                      <w:lang w:val="kk-KZ"/>
                    </w:rPr>
                  </w:pPr>
                  <w:r w:rsidRPr="00596511">
                    <w:rPr>
                      <w:szCs w:val="24"/>
                      <w:lang w:val="kk-KZ"/>
                    </w:rPr>
                    <w:t>Бастапқы және орта деңгейлі саяси және публисцистикалық мәтіндердің функционалдық-стилистикалық ерекшеліктерін білу;</w:t>
                  </w:r>
                </w:p>
                <w:p w:rsidR="008F00C1" w:rsidRPr="00596511" w:rsidRDefault="008F00C1" w:rsidP="00C07753">
                  <w:pPr>
                    <w:pStyle w:val="a"/>
                    <w:rPr>
                      <w:szCs w:val="24"/>
                      <w:lang w:val="kk-KZ"/>
                    </w:rPr>
                  </w:pPr>
                  <w:r w:rsidRPr="00596511">
                    <w:rPr>
                      <w:szCs w:val="24"/>
                      <w:lang w:val="kk-KZ"/>
                    </w:rPr>
                    <w:t>Оқытылып жатқан тіл елінің сыртқы және ішкі саясатының ерекшеліктерін, халықаралық қатынастардағы проблемаларын білу;</w:t>
                  </w:r>
                </w:p>
                <w:p w:rsidR="008F00C1" w:rsidRPr="00596511" w:rsidRDefault="008F00C1" w:rsidP="00C07753">
                  <w:pPr>
                    <w:pStyle w:val="a"/>
                    <w:rPr>
                      <w:szCs w:val="24"/>
                      <w:lang w:val="kk-KZ"/>
                    </w:rPr>
                  </w:pPr>
                  <w:r w:rsidRPr="00596511">
                    <w:rPr>
                      <w:szCs w:val="24"/>
                      <w:lang w:val="kk-KZ"/>
                    </w:rPr>
                    <w:t>Аударуға дейінгі мәтінді талдау қабілетіне ие болу, аударма мақсатын аударманың түріне қарай анықтау білу;</w:t>
                  </w:r>
                </w:p>
                <w:p w:rsidR="008F00C1" w:rsidRPr="00596511" w:rsidRDefault="008F00C1" w:rsidP="00C07753">
                  <w:pPr>
                    <w:pStyle w:val="a"/>
                    <w:rPr>
                      <w:szCs w:val="24"/>
                      <w:lang w:val="kk-KZ"/>
                    </w:rPr>
                  </w:pPr>
                  <w:r w:rsidRPr="00596511">
                    <w:rPr>
                      <w:szCs w:val="24"/>
                      <w:lang w:val="kk-KZ"/>
                    </w:rPr>
                    <w:t>көру-ауызша және көру-жазбаша аудармалар қабілетіне ие болу, сондай-ақ сөздікті кәсіби қолдана білу;</w:t>
                  </w:r>
                </w:p>
                <w:p w:rsidR="008F00C1" w:rsidRPr="00596511" w:rsidRDefault="008F00C1" w:rsidP="00C07753">
                  <w:pPr>
                    <w:pStyle w:val="a"/>
                    <w:rPr>
                      <w:szCs w:val="24"/>
                    </w:rPr>
                  </w:pPr>
                  <w:r w:rsidRPr="00596511">
                    <w:rPr>
                      <w:szCs w:val="24"/>
                      <w:lang w:val="kk-KZ"/>
                    </w:rPr>
                    <w:t>аудио жазбаларды немес тікелей трансляцияларды аудару қабілетіне ие болу.</w:t>
                  </w:r>
                </w:p>
                <w:p w:rsidR="008F00C1" w:rsidRPr="00596511" w:rsidRDefault="008F00C1" w:rsidP="00C07753">
                  <w:pPr>
                    <w:pStyle w:val="a"/>
                    <w:numPr>
                      <w:ilvl w:val="0"/>
                      <w:numId w:val="0"/>
                    </w:numPr>
                    <w:ind w:left="1066"/>
                    <w:rPr>
                      <w:szCs w:val="24"/>
                    </w:rPr>
                  </w:pPr>
                </w:p>
                <w:p w:rsidR="008F00C1" w:rsidRPr="00596511" w:rsidRDefault="008F00C1" w:rsidP="00C07753">
                  <w:pPr>
                    <w:jc w:val="both"/>
                  </w:pPr>
                  <w:r w:rsidRPr="00596511">
                    <w:rPr>
                      <w:rFonts w:eastAsia="SimSun"/>
                      <w:b/>
                    </w:rPr>
                    <w:t xml:space="preserve">Инструментальді: </w:t>
                  </w:r>
                  <w:r w:rsidRPr="00596511">
                    <w:t>техникалық оқу құралдарын қолдана білуі;</w:t>
                  </w:r>
                </w:p>
                <w:p w:rsidR="008F00C1" w:rsidRPr="00596511" w:rsidRDefault="008F00C1" w:rsidP="00C07753">
                  <w:pPr>
                    <w:ind w:right="2"/>
                    <w:jc w:val="both"/>
                    <w:rPr>
                      <w:color w:val="000000"/>
                    </w:rPr>
                  </w:pPr>
                  <w:r w:rsidRPr="00596511">
                    <w:rPr>
                      <w:rFonts w:eastAsia="SimSun"/>
                      <w:b/>
                    </w:rPr>
                    <w:t xml:space="preserve">Тұлғааралық: </w:t>
                  </w:r>
                  <w:r w:rsidRPr="00596511">
                    <w:rPr>
                      <w:color w:val="000000"/>
                    </w:rPr>
                    <w:t>жеке тұлғаға бағытталған әдістерді қолдана алуы;</w:t>
                  </w:r>
                </w:p>
                <w:p w:rsidR="008F00C1" w:rsidRPr="00596511" w:rsidRDefault="008F00C1" w:rsidP="00C07753">
                  <w:pPr>
                    <w:ind w:right="2"/>
                    <w:jc w:val="both"/>
                  </w:pPr>
                  <w:r w:rsidRPr="00596511">
                    <w:rPr>
                      <w:rFonts w:eastAsia="SimSun"/>
                      <w:b/>
                    </w:rPr>
                    <w:t xml:space="preserve">Жүйелік: </w:t>
                  </w:r>
                  <w:r w:rsidRPr="00596511">
                    <w:t>ұсынылған пән бойынша тақырыпты практикалық және теориялық кешенді түрде игеруі.</w:t>
                  </w:r>
                </w:p>
                <w:p w:rsidR="008F00C1" w:rsidRPr="00596511" w:rsidRDefault="008F00C1" w:rsidP="00C07753">
                  <w:pPr>
                    <w:shd w:val="clear" w:color="auto" w:fill="FFFFFF"/>
                    <w:tabs>
                      <w:tab w:val="left" w:pos="2352"/>
                    </w:tabs>
                    <w:autoSpaceDE w:val="0"/>
                    <w:autoSpaceDN w:val="0"/>
                    <w:adjustRightInd w:val="0"/>
                    <w:ind w:firstLine="708"/>
                    <w:jc w:val="both"/>
                    <w:rPr>
                      <w:color w:val="000000"/>
                    </w:rPr>
                  </w:pPr>
                </w:p>
                <w:p w:rsidR="008F00C1" w:rsidRPr="00596511" w:rsidRDefault="008F00C1" w:rsidP="00C07753">
                  <w:pPr>
                    <w:pStyle w:val="31"/>
                    <w:spacing w:line="322" w:lineRule="exact"/>
                    <w:jc w:val="center"/>
                    <w:rPr>
                      <w:rFonts w:ascii="Times New Roman" w:hAnsi="Times New Roman" w:cs="Times New Roman"/>
                      <w:sz w:val="24"/>
                      <w:szCs w:val="24"/>
                    </w:rPr>
                  </w:pPr>
                  <w:r w:rsidRPr="00596511">
                    <w:rPr>
                      <w:rFonts w:ascii="Times New Roman" w:hAnsi="Times New Roman" w:cs="Times New Roman"/>
                      <w:sz w:val="24"/>
                      <w:szCs w:val="24"/>
                    </w:rPr>
                    <w:t>ПӘННІҢ МАЗМҰНЫ</w:t>
                  </w:r>
                </w:p>
                <w:p w:rsidR="008F00C1" w:rsidRPr="00596511" w:rsidRDefault="008F00C1" w:rsidP="00C07753">
                  <w:pPr>
                    <w:pStyle w:val="11"/>
                    <w:shd w:val="clear" w:color="auto" w:fill="FFFFFF"/>
                    <w:tabs>
                      <w:tab w:val="left" w:pos="547"/>
                    </w:tabs>
                    <w:spacing w:line="317" w:lineRule="exact"/>
                    <w:ind w:left="0" w:right="2"/>
                    <w:jc w:val="center"/>
                    <w:rPr>
                      <w:rFonts w:cs="Times New Roman"/>
                      <w:b/>
                    </w:rPr>
                  </w:pPr>
                </w:p>
                <w:p w:rsidR="008F00C1" w:rsidRPr="00596511" w:rsidRDefault="008F00C1" w:rsidP="00C07753">
                  <w:pPr>
                    <w:pStyle w:val="11"/>
                    <w:shd w:val="clear" w:color="auto" w:fill="FFFFFF"/>
                    <w:tabs>
                      <w:tab w:val="left" w:pos="547"/>
                    </w:tabs>
                    <w:spacing w:line="317" w:lineRule="exact"/>
                    <w:ind w:left="0" w:right="2"/>
                    <w:jc w:val="center"/>
                    <w:rPr>
                      <w:rFonts w:cs="Times New Roman"/>
                      <w:b/>
                    </w:rPr>
                  </w:pPr>
                  <w:r w:rsidRPr="00596511">
                    <w:rPr>
                      <w:rFonts w:cs="Times New Roman"/>
                      <w:b/>
                    </w:rPr>
                    <w:t>Кіріспе</w:t>
                  </w:r>
                </w:p>
                <w:p w:rsidR="008F00C1" w:rsidRPr="00596511" w:rsidRDefault="008F00C1" w:rsidP="00C07753">
                  <w:pPr>
                    <w:pStyle w:val="a9"/>
                    <w:spacing w:before="0" w:beforeAutospacing="0" w:after="0" w:afterAutospacing="0"/>
                    <w:ind w:firstLine="700"/>
                    <w:jc w:val="both"/>
                    <w:rPr>
                      <w:color w:val="000000"/>
                      <w:lang w:val="kk-KZ"/>
                    </w:rPr>
                  </w:pPr>
                  <w:r>
                    <w:rPr>
                      <w:color w:val="000000"/>
                      <w:lang w:val="kk-KZ"/>
                    </w:rPr>
                    <w:t>Арнайы мақсаттарға арналған ағылшын тілін менгеру үшін-</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а) ұзақ әрі күрделі сөйлемдердің болмауы;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б) ойлардық анық әрі қысқа берілуі;</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в) керекті ойды үнемді әрі икемді білдіре алатын маңызды сөздерді, сөзтіркестерін қайталау.</w:t>
                  </w:r>
                </w:p>
                <w:p w:rsidR="008F00C1" w:rsidRPr="00596511" w:rsidRDefault="008F00C1" w:rsidP="00C07753">
                  <w:pPr>
                    <w:pStyle w:val="a9"/>
                    <w:spacing w:before="0" w:beforeAutospacing="0" w:after="0" w:afterAutospacing="0"/>
                    <w:ind w:firstLine="700"/>
                    <w:jc w:val="both"/>
                    <w:rPr>
                      <w:color w:val="000000"/>
                      <w:lang w:val="kk-KZ"/>
                    </w:rPr>
                  </w:pPr>
                  <w:r>
                    <w:rPr>
                      <w:color w:val="000000"/>
                      <w:lang w:val="kk-KZ"/>
                    </w:rPr>
                    <w:t xml:space="preserve">Арнайы мақсаттарға арналған ағылшын тілін </w:t>
                  </w:r>
                  <w:r w:rsidRPr="00596511">
                    <w:rPr>
                      <w:color w:val="000000"/>
                      <w:lang w:val="kk-KZ"/>
                    </w:rPr>
                    <w:t>арнайы терминологияны пайдалану, ерекше сөз іркестерін (клише) пайдалану тән. Ақпараттық-суреттеуші материалдар терминдардан, цитаталардан, лексикадан және қазіргі саяси жағдайға сай сөз тіркестерінен тұрады. Публисцистикалық материалдарда қанатты сһздер пайдаланылады.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 xml:space="preserve">Құжаттық-іскерлік материалдар ақпараттық-суреттеуші мен публисцистикаға қарағанда арнайы терминдерді көбірек қолданады. Соңғыларының ерекшелігі ғылыми тіл мен эмоционалдық тілді біріктіруде. </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Қоғамдық-саяси мәтіндердің лексикасы екіге жүйеден тұрады: қоғамдық-саяси лексика және қоғамдық-саяси терминология.</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 xml:space="preserve">ҚСТ қоғамның өміріндегі белгілі құбылыстарға сай келетін сөздерді, сөз тіркестерін жатқызамыз; ҚСТ </w:t>
                  </w:r>
                  <w:r w:rsidRPr="00596511">
                    <w:rPr>
                      <w:color w:val="000000"/>
                      <w:lang w:val="kk-KZ"/>
                    </w:rPr>
                    <w:lastRenderedPageBreak/>
                    <w:t>эмоцияға бейтарап. ҚСЛ идеолигоялық мақстаттағы эмоционалдық пікірлер болады.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ҚСЛ мен ҚСТ тақырыптық жоспары әр түрлі. Қоғамдық-саясаяси тақырыптағы мәтіндерде әскери, дипломатиялық, сайлау жүйесі, мемлекеттік басқару, экономикаға қатысты лексика кездеседі.</w:t>
                  </w:r>
                </w:p>
                <w:p w:rsidR="008F00C1" w:rsidRPr="00596511" w:rsidRDefault="008F00C1" w:rsidP="00C07753">
                  <w:pPr>
                    <w:jc w:val="both"/>
                  </w:pPr>
                </w:p>
                <w:p w:rsidR="008F00C1" w:rsidRPr="00596511" w:rsidRDefault="008F00C1" w:rsidP="00C07753">
                  <w:pPr>
                    <w:tabs>
                      <w:tab w:val="left" w:pos="4785"/>
                    </w:tabs>
                    <w:rPr>
                      <w:b/>
                    </w:rPr>
                  </w:pPr>
                </w:p>
              </w:tc>
              <w:tc>
                <w:tcPr>
                  <w:tcW w:w="99" w:type="pct"/>
                </w:tcPr>
                <w:p w:rsidR="008F00C1" w:rsidRPr="00596511" w:rsidRDefault="008F00C1" w:rsidP="00C07753">
                  <w:pPr>
                    <w:pStyle w:val="7"/>
                    <w:ind w:firstLine="0"/>
                    <w:jc w:val="left"/>
                    <w:rPr>
                      <w:sz w:val="24"/>
                      <w:lang w:val="kk-KZ"/>
                    </w:rPr>
                  </w:pPr>
                </w:p>
              </w:tc>
            </w:tr>
          </w:tbl>
          <w:p w:rsidR="00D73E82" w:rsidRPr="00A477CD" w:rsidRDefault="00D73E82" w:rsidP="001865E9">
            <w:pPr>
              <w:tabs>
                <w:tab w:val="left" w:pos="3345"/>
                <w:tab w:val="left" w:pos="3585"/>
                <w:tab w:val="left" w:pos="4785"/>
              </w:tabs>
              <w:rPr>
                <w:b/>
              </w:rPr>
            </w:pPr>
          </w:p>
        </w:tc>
        <w:tc>
          <w:tcPr>
            <w:tcW w:w="99" w:type="pct"/>
          </w:tcPr>
          <w:p w:rsidR="00D73E82" w:rsidRPr="00D267BF" w:rsidRDefault="00D73E82" w:rsidP="001865E9">
            <w:pPr>
              <w:pStyle w:val="7"/>
              <w:ind w:firstLine="0"/>
              <w:jc w:val="left"/>
              <w:rPr>
                <w:sz w:val="24"/>
              </w:rPr>
            </w:pPr>
          </w:p>
        </w:tc>
      </w:tr>
    </w:tbl>
    <w:p w:rsidR="00D73E82" w:rsidRPr="00A477CD" w:rsidRDefault="00D73E82" w:rsidP="00D73E82">
      <w:pPr>
        <w:jc w:val="center"/>
        <w:rPr>
          <w:b/>
        </w:rPr>
      </w:pPr>
    </w:p>
    <w:p w:rsidR="00D73E82" w:rsidRPr="00A477CD" w:rsidRDefault="00D73E82" w:rsidP="00D73E82">
      <w:pPr>
        <w:jc w:val="center"/>
        <w:rPr>
          <w:b/>
        </w:rPr>
      </w:pPr>
    </w:p>
    <w:p w:rsidR="00D73E82" w:rsidRPr="00A477CD" w:rsidRDefault="008F00C1" w:rsidP="00D73E82">
      <w:pPr>
        <w:jc w:val="center"/>
        <w:rPr>
          <w:b/>
        </w:rPr>
      </w:pPr>
      <w:r>
        <w:rPr>
          <w:b/>
        </w:rPr>
        <w:t>Мазмүны</w:t>
      </w:r>
    </w:p>
    <w:p w:rsidR="00D73E82" w:rsidRPr="00A477CD" w:rsidRDefault="00D73E82" w:rsidP="00D73E82">
      <w:pPr>
        <w:jc w:val="both"/>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D73E82" w:rsidRPr="00DA24AD" w:rsidTr="001865E9">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Тақырып</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Кредит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Жағарғы балл</w:t>
            </w:r>
          </w:p>
        </w:tc>
      </w:tr>
      <w:tr w:rsidR="00D73E82" w:rsidRPr="00DA24AD"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r w:rsidRPr="003A3838">
              <w:rPr>
                <w:b/>
              </w:rPr>
              <w:t xml:space="preserve">Модуль </w:t>
            </w:r>
            <w:r>
              <w:rPr>
                <w:b/>
              </w:rPr>
              <w:t>1</w:t>
            </w:r>
          </w:p>
        </w:tc>
      </w:tr>
      <w:tr w:rsidR="00D73E82" w:rsidRPr="001A166B" w:rsidTr="001865E9">
        <w:trPr>
          <w:trHeight w:val="344"/>
        </w:trPr>
        <w:tc>
          <w:tcPr>
            <w:tcW w:w="579"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1</w:t>
            </w:r>
          </w:p>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r w:rsidRPr="00616547">
              <w:rPr>
                <w:rFonts w:ascii="Arial" w:hAnsi="Arial" w:cs="Arial"/>
                <w:b/>
                <w:sz w:val="18"/>
                <w:szCs w:val="18"/>
              </w:rPr>
              <w:t>Fair Trial</w:t>
            </w:r>
            <w:r w:rsidRPr="00616547">
              <w:rPr>
                <w:rFonts w:ascii="Arial" w:hAnsi="Arial" w:cs="Arial"/>
                <w:sz w:val="18"/>
                <w:szCs w:val="18"/>
              </w:rPr>
              <w:t>; Jury Duty/Selection/in the Courtroom</w:t>
            </w:r>
          </w:p>
          <w:p w:rsidR="00D73E82" w:rsidRPr="00FE0131" w:rsidRDefault="00D73E82" w:rsidP="001865E9">
            <w:pPr>
              <w:pStyle w:val="a4"/>
              <w:rPr>
                <w:rFonts w:ascii="Arial" w:hAnsi="Arial" w:cs="Arial"/>
                <w:sz w:val="18"/>
                <w:szCs w:val="18"/>
                <w:lang w:val="ru-RU"/>
              </w:rPr>
            </w:pPr>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Negotiations, Agreements, Treaties</w:t>
            </w:r>
          </w:p>
        </w:tc>
        <w:tc>
          <w:tcPr>
            <w:tcW w:w="523"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57"/>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D73E82" w:rsidRPr="00FE0131" w:rsidRDefault="00D73E82" w:rsidP="001865E9">
            <w:pPr>
              <w:rPr>
                <w:lang w:val="en-US"/>
              </w:rPr>
            </w:pPr>
            <w:r w:rsidRPr="00FE0131">
              <w:rPr>
                <w:rFonts w:ascii="Arial" w:hAnsi="Arial" w:cs="Arial"/>
                <w:b/>
                <w:sz w:val="18"/>
                <w:szCs w:val="18"/>
                <w:lang w:val="en-US"/>
              </w:rPr>
              <w:t>Fair Trial</w:t>
            </w:r>
            <w:r w:rsidRPr="00FE0131">
              <w:rPr>
                <w:rFonts w:ascii="Arial" w:hAnsi="Arial" w:cs="Arial"/>
                <w:sz w:val="18"/>
                <w:szCs w:val="18"/>
                <w:lang w:val="en-US"/>
              </w:rPr>
              <w:t>; Kinds of Cases/steps of the Trial/Values of Juries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rPr>
          <w:trHeight w:val="248"/>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Negotiations, Agreements, Treaties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8"/>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b/>
                <w:sz w:val="18"/>
                <w:szCs w:val="18"/>
              </w:rPr>
              <w:t>Imprisonment: Retribution or Rehabilitation</w:t>
            </w:r>
            <w:r w:rsidRPr="00616547">
              <w:rPr>
                <w:rFonts w:ascii="Arial" w:hAnsi="Arial" w:cs="Arial"/>
                <w:sz w:val="18"/>
                <w:szCs w:val="18"/>
              </w:rPr>
              <w:t>?; Penal Institutions throughout History</w:t>
            </w:r>
          </w:p>
        </w:tc>
        <w:tc>
          <w:tcPr>
            <w:tcW w:w="523"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616547">
              <w:rPr>
                <w:rFonts w:ascii="Arial" w:hAnsi="Arial" w:cs="Arial"/>
                <w:sz w:val="18"/>
                <w:szCs w:val="18"/>
              </w:rPr>
              <w:t>Conferences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FE0131"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4</w:t>
            </w:r>
          </w:p>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b/>
                <w:sz w:val="18"/>
                <w:szCs w:val="18"/>
              </w:rPr>
              <w:t>Imprisonment: Retribution or Rehabilitation</w:t>
            </w:r>
            <w:r w:rsidRPr="00616547">
              <w:rPr>
                <w:rFonts w:ascii="Arial" w:hAnsi="Arial" w:cs="Arial"/>
                <w:sz w:val="18"/>
                <w:szCs w:val="18"/>
              </w:rPr>
              <w:t>?;Prison Population/Prison Life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FE0131" w:rsidTr="001865E9">
        <w:trPr>
          <w:trHeight w:val="242"/>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FE0131" w:rsidRDefault="00D73E82" w:rsidP="001865E9">
            <w:pPr>
              <w:rPr>
                <w:lang w:val="en-US"/>
              </w:rPr>
            </w:pPr>
            <w:r>
              <w:rPr>
                <w:rFonts w:ascii="Arial" w:hAnsi="Arial" w:cs="Arial"/>
                <w:sz w:val="18"/>
                <w:szCs w:val="18"/>
              </w:rPr>
              <w:t>СРСП</w:t>
            </w:r>
            <w:r w:rsidRPr="00FE0131">
              <w:rPr>
                <w:rFonts w:ascii="Arial" w:hAnsi="Arial" w:cs="Arial"/>
                <w:sz w:val="18"/>
                <w:szCs w:val="18"/>
                <w:lang w:val="en-US"/>
              </w:rPr>
              <w:t>-Internal Policy of the State</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741"/>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FE0131" w:rsidRDefault="00D73E82" w:rsidP="001865E9">
            <w:pPr>
              <w:rPr>
                <w:lang w:val="en-US"/>
              </w:rPr>
            </w:pPr>
            <w:r w:rsidRPr="00FE0131">
              <w:rPr>
                <w:rFonts w:ascii="Arial" w:hAnsi="Arial" w:cs="Arial"/>
                <w:b/>
                <w:sz w:val="18"/>
                <w:szCs w:val="18"/>
                <w:lang w:val="en-US"/>
              </w:rPr>
              <w:t>Imprisonment: Retribution or Rehabilitation</w:t>
            </w:r>
            <w:r w:rsidRPr="00FE0131">
              <w:rPr>
                <w:rFonts w:ascii="Arial" w:hAnsi="Arial" w:cs="Arial"/>
                <w:sz w:val="18"/>
                <w:szCs w:val="18"/>
                <w:lang w:val="en-US"/>
              </w:rPr>
              <w:t>?; Alternatives to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FE0131"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FE0131" w:rsidRDefault="00D73E82" w:rsidP="001865E9">
            <w:pPr>
              <w:rPr>
                <w:lang w:val="en-US"/>
              </w:rPr>
            </w:pPr>
            <w:r>
              <w:t>СРСП-</w:t>
            </w:r>
            <w:r>
              <w:rPr>
                <w:lang w:val="en-US"/>
              </w:rPr>
              <w:t>Foreign Policy of the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rsidRPr="00616547">
              <w:rPr>
                <w:rFonts w:ascii="Arial" w:hAnsi="Arial" w:cs="Arial"/>
                <w:sz w:val="18"/>
                <w:szCs w:val="18"/>
              </w:rPr>
              <w:t>Prison/Rehabilitation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FE0131" w:rsidTr="001865E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roofErr w:type="gramStart"/>
            <w:r>
              <w:rPr>
                <w:rFonts w:ascii="Arial" w:hAnsi="Arial" w:cs="Arial"/>
                <w:sz w:val="18"/>
                <w:szCs w:val="18"/>
                <w:lang w:val="ru-RU"/>
              </w:rPr>
              <w:t>СРСП</w:t>
            </w:r>
            <w:proofErr w:type="gramEnd"/>
            <w:r>
              <w:rPr>
                <w:rFonts w:ascii="Arial" w:hAnsi="Arial" w:cs="Arial"/>
                <w:sz w:val="18"/>
                <w:szCs w:val="18"/>
              </w:rPr>
              <w:t>-</w:t>
            </w:r>
            <w:r w:rsidRPr="00616547">
              <w:rPr>
                <w:rFonts w:ascii="Arial" w:hAnsi="Arial" w:cs="Arial"/>
                <w:sz w:val="18"/>
                <w:szCs w:val="18"/>
              </w:rPr>
              <w:t>English Bill of Rights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US Declaration of Independence </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7</w:t>
            </w:r>
          </w:p>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t>Что такое закон?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b/>
              </w:rPr>
            </w:pPr>
            <w:r>
              <w:rPr>
                <w:b/>
              </w:rPr>
              <w:t>Рубежный контроль-16</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b/>
                <w:caps/>
                <w:lang w:val="en-US"/>
              </w:rPr>
            </w:pPr>
            <w:r>
              <w:rPr>
                <w:b/>
                <w:caps/>
                <w:sz w:val="22"/>
                <w:szCs w:val="22"/>
              </w:rPr>
              <w:t>10</w:t>
            </w:r>
            <w:r w:rsidRPr="001A166B">
              <w:rPr>
                <w:b/>
                <w:caps/>
                <w:sz w:val="22"/>
                <w:szCs w:val="22"/>
                <w:lang w:val="en-US"/>
              </w:rPr>
              <w:t>0</w:t>
            </w:r>
          </w:p>
        </w:tc>
      </w:tr>
      <w:tr w:rsidR="00D73E82" w:rsidRPr="001A166B"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73E82" w:rsidRPr="001A166B" w:rsidRDefault="00D73E82" w:rsidP="001865E9">
            <w:pPr>
              <w:jc w:val="center"/>
              <w:rPr>
                <w:caps/>
              </w:rPr>
            </w:pPr>
          </w:p>
        </w:tc>
      </w:tr>
      <w:tr w:rsidR="00D73E82" w:rsidRPr="00E428F4"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Problem of Defending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FE0131"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lang w:val="en-US"/>
              </w:rPr>
            </w:pPr>
            <w:r>
              <w:rPr>
                <w:rFonts w:ascii="Arial" w:hAnsi="Arial" w:cs="Arial"/>
                <w:sz w:val="18"/>
                <w:szCs w:val="18"/>
              </w:rPr>
              <w:t>СРСП</w:t>
            </w:r>
            <w:r w:rsidRPr="00E428F4">
              <w:rPr>
                <w:rFonts w:ascii="Arial" w:hAnsi="Arial" w:cs="Arial"/>
                <w:sz w:val="18"/>
                <w:szCs w:val="18"/>
                <w:lang w:val="en-US"/>
              </w:rPr>
              <w:t>-Foreign Policy of the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lang w:val="en-US"/>
              </w:rPr>
            </w:pPr>
          </w:p>
        </w:tc>
      </w:tr>
      <w:tr w:rsidR="00D73E82" w:rsidRPr="001A166B"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b/>
                <w:i/>
                <w:lang w:val="en-US"/>
              </w:rPr>
            </w:pPr>
            <w:r w:rsidRPr="00E428F4">
              <w:rPr>
                <w:rFonts w:ascii="Arial" w:hAnsi="Arial" w:cs="Arial"/>
                <w:sz w:val="18"/>
                <w:szCs w:val="18"/>
                <w:lang w:val="en-US"/>
              </w:rPr>
              <w:t>Scope of International Law/States as Subject of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FE0131"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lang w:val="en-US"/>
              </w:rPr>
            </w:pPr>
          </w:p>
        </w:tc>
      </w:tr>
      <w:tr w:rsidR="00D73E82" w:rsidRPr="001A166B" w:rsidTr="001865E9">
        <w:tc>
          <w:tcPr>
            <w:tcW w:w="5000" w:type="pct"/>
            <w:gridSpan w:val="4"/>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pPr>
              <w:jc w:val="center"/>
              <w:rPr>
                <w:caps/>
              </w:rPr>
            </w:pPr>
          </w:p>
        </w:tc>
      </w:tr>
      <w:tr w:rsidR="00D73E82" w:rsidRPr="001A166B"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Recognition of States and Governments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E428F4"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E428F4">
              <w:rPr>
                <w:rFonts w:ascii="Arial" w:hAnsi="Arial" w:cs="Arial"/>
                <w:sz w:val="18"/>
                <w:szCs w:val="18"/>
                <w:lang w:val="en-US"/>
              </w:rPr>
              <w:t>-International Organizations/World Order</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bl>
    <w:p w:rsidR="00D73E82" w:rsidRPr="001A166B" w:rsidRDefault="00D73E82" w:rsidP="00D73E82">
      <w:pPr>
        <w:jc w:val="both"/>
        <w:rPr>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D73E82" w:rsidRPr="001A166B"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b/>
              </w:rPr>
            </w:pPr>
          </w:p>
        </w:tc>
      </w:tr>
      <w:tr w:rsidR="00D73E82" w:rsidRPr="001A166B" w:rsidTr="001865E9">
        <w:trPr>
          <w:trHeight w:val="344"/>
        </w:trPr>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10</w:t>
            </w: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sidRPr="00616547">
              <w:rPr>
                <w:rFonts w:ascii="Arial" w:hAnsi="Arial" w:cs="Arial"/>
                <w:sz w:val="18"/>
                <w:szCs w:val="18"/>
              </w:rPr>
              <w:t>Characteristics of International Law</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r>
      <w:tr w:rsidR="00D73E82" w:rsidRPr="00FE0131" w:rsidTr="001865E9">
        <w:trPr>
          <w:trHeight w:val="291"/>
        </w:trPr>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p>
        </w:tc>
      </w:tr>
      <w:tr w:rsidR="00D73E82" w:rsidRPr="00FE0131" w:rsidTr="001865E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57"/>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11</w:t>
            </w:r>
          </w:p>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Identity and Continuity of States </w:t>
            </w:r>
          </w:p>
        </w:tc>
        <w:tc>
          <w:tcPr>
            <w:tcW w:w="523" w:type="pct"/>
            <w:tcBorders>
              <w:top w:val="single" w:sz="4" w:space="0" w:color="auto"/>
              <w:left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48"/>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616547">
              <w:rPr>
                <w:rFonts w:ascii="Arial" w:hAnsi="Arial" w:cs="Arial"/>
                <w:sz w:val="18"/>
                <w:szCs w:val="18"/>
              </w:rPr>
              <w:t>Global Issues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1</w:t>
            </w:r>
          </w:p>
        </w:tc>
      </w:tr>
      <w:tr w:rsidR="00D73E82" w:rsidRPr="001A166B" w:rsidTr="001865E9">
        <w:trPr>
          <w:trHeight w:val="248"/>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12</w:t>
            </w: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FE0131"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E428F4">
              <w:rPr>
                <w:rFonts w:ascii="Arial" w:hAnsi="Arial" w:cs="Arial"/>
                <w:sz w:val="18"/>
                <w:szCs w:val="18"/>
                <w:lang w:val="en-US"/>
              </w:rPr>
              <w:t>-US Bill of Rights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p>
        </w:tc>
      </w:tr>
      <w:tr w:rsidR="00D73E82" w:rsidRPr="00FE0131"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FE0131" w:rsidTr="001865E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rPr>
          <w:trHeight w:val="242"/>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lang w:val="en-US"/>
              </w:rPr>
            </w:pPr>
            <w:r w:rsidRPr="00E428F4">
              <w:rPr>
                <w:rFonts w:ascii="Arial" w:hAnsi="Arial" w:cs="Arial"/>
                <w:sz w:val="18"/>
                <w:szCs w:val="18"/>
                <w:lang w:val="en-US"/>
              </w:rPr>
              <w:t>Republic of Kazakhstan as a Subject of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European Prison Rules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3A3838" w:rsidTr="001865E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000" w:type="pct"/>
            <w:gridSpan w:val="4"/>
            <w:tcBorders>
              <w:left w:val="single" w:sz="4" w:space="0" w:color="auto"/>
              <w:bottom w:val="single" w:sz="4" w:space="0" w:color="auto"/>
              <w:right w:val="single" w:sz="4" w:space="0" w:color="auto"/>
            </w:tcBorders>
            <w:shd w:val="clear" w:color="auto" w:fill="auto"/>
            <w:vAlign w:val="center"/>
          </w:tcPr>
          <w:p w:rsidR="00D73E82" w:rsidRPr="003A3838" w:rsidRDefault="00D73E82" w:rsidP="001865E9">
            <w:pPr>
              <w:jc w:val="center"/>
              <w:rPr>
                <w:caps/>
              </w:rPr>
            </w:pPr>
          </w:p>
        </w:tc>
      </w:tr>
      <w:tr w:rsidR="00D73E82" w:rsidRPr="003A3838" w:rsidTr="001865E9">
        <w:tc>
          <w:tcPr>
            <w:tcW w:w="579" w:type="pct"/>
            <w:vMerge w:val="restart"/>
            <w:tcBorders>
              <w:left w:val="single" w:sz="4" w:space="0" w:color="auto"/>
              <w:right w:val="single" w:sz="4" w:space="0" w:color="auto"/>
            </w:tcBorders>
            <w:shd w:val="clear" w:color="auto" w:fill="auto"/>
          </w:tcPr>
          <w:p w:rsidR="00D73E82" w:rsidRPr="003A3838"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i/>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tcPr>
          <w:p w:rsidR="00D73E82" w:rsidRPr="003A3838"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rPr>
          <w:trHeight w:val="132"/>
        </w:trPr>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3A3838" w:rsidRDefault="00D73E82" w:rsidP="001865E9">
            <w:pPr>
              <w:rPr>
                <w:b/>
              </w:rPr>
            </w:pPr>
            <w:r>
              <w:rPr>
                <w:b/>
              </w:rPr>
              <w:t>2</w:t>
            </w:r>
            <w:r w:rsidRPr="003A3838">
              <w:rPr>
                <w:b/>
              </w:rPr>
              <w:t xml:space="preserve"> </w:t>
            </w:r>
            <w:r>
              <w:rPr>
                <w:b/>
              </w:rPr>
              <w:t>Рубежный контроль</w:t>
            </w:r>
            <w:r w:rsidRPr="003A3838">
              <w:rPr>
                <w:b/>
              </w:rPr>
              <w:t xml:space="preserve"> </w:t>
            </w:r>
            <w:r>
              <w:rPr>
                <w:b/>
              </w:rPr>
              <w:t>-4 балла</w:t>
            </w:r>
          </w:p>
        </w:tc>
        <w:tc>
          <w:tcPr>
            <w:tcW w:w="523"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b/>
                <w:caps/>
              </w:rPr>
            </w:pPr>
            <w:r>
              <w:rPr>
                <w:b/>
                <w:caps/>
              </w:rPr>
              <w:t>10</w:t>
            </w:r>
            <w:r w:rsidRPr="003A3838">
              <w:rPr>
                <w:b/>
                <w:caps/>
              </w:rPr>
              <w:t>0</w:t>
            </w:r>
          </w:p>
        </w:tc>
      </w:tr>
      <w:tr w:rsidR="00D73E82" w:rsidRPr="003A3838" w:rsidTr="001865E9">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rPr>
            </w:pPr>
            <w:r>
              <w:rPr>
                <w:b/>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r>
              <w:rPr>
                <w:b/>
                <w:caps/>
              </w:rPr>
              <w:t>10</w:t>
            </w:r>
            <w:r w:rsidRPr="003A3838">
              <w:rPr>
                <w:b/>
                <w:caps/>
              </w:rPr>
              <w:t>0</w:t>
            </w:r>
          </w:p>
        </w:tc>
      </w:tr>
      <w:tr w:rsidR="00D73E82" w:rsidRPr="003A3838" w:rsidTr="001865E9">
        <w:trPr>
          <w:trHeight w:val="70"/>
        </w:trPr>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rPr>
            </w:pPr>
            <w:r>
              <w:rPr>
                <w:b/>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r>
              <w:rPr>
                <w:b/>
                <w:caps/>
              </w:rPr>
              <w:t>3</w:t>
            </w:r>
            <w:r w:rsidRPr="003A3838">
              <w:rPr>
                <w:b/>
                <w:caps/>
              </w:rPr>
              <w:t>00</w:t>
            </w:r>
          </w:p>
        </w:tc>
      </w:tr>
    </w:tbl>
    <w:p w:rsidR="00D73E82" w:rsidRDefault="00D73E82" w:rsidP="00D73E82">
      <w:pPr>
        <w:jc w:val="both"/>
        <w:rPr>
          <w:b/>
          <w:sz w:val="28"/>
          <w:szCs w:val="28"/>
        </w:rPr>
      </w:pPr>
    </w:p>
    <w:p w:rsidR="00D73E82" w:rsidRDefault="008F00C1" w:rsidP="00D73E82">
      <w:pPr>
        <w:keepNext/>
        <w:tabs>
          <w:tab w:val="center" w:pos="9639"/>
        </w:tabs>
        <w:autoSpaceDE w:val="0"/>
        <w:autoSpaceDN w:val="0"/>
        <w:jc w:val="center"/>
        <w:outlineLvl w:val="1"/>
        <w:rPr>
          <w:b/>
        </w:rPr>
      </w:pPr>
      <w:r>
        <w:rPr>
          <w:b/>
        </w:rPr>
        <w:t>Негізгі әдебиет</w:t>
      </w:r>
    </w:p>
    <w:p w:rsidR="00D73E82" w:rsidRPr="00C80579" w:rsidRDefault="00D73E82" w:rsidP="00D73E82">
      <w:pPr>
        <w:pStyle w:val="a4"/>
        <w:rPr>
          <w:rFonts w:ascii="Arial" w:hAnsi="Arial" w:cs="Arial"/>
          <w:sz w:val="20"/>
          <w:szCs w:val="20"/>
          <w:lang w:val="ru-RU"/>
        </w:rPr>
      </w:pPr>
      <w:r w:rsidRPr="00153119">
        <w:rPr>
          <w:lang w:val="kk-KZ"/>
        </w:rPr>
        <w:t>1.</w:t>
      </w:r>
      <w:r w:rsidRPr="004E75A8">
        <w:rPr>
          <w:lang w:val="ru-RU"/>
        </w:rPr>
        <w:t xml:space="preserve"> .</w:t>
      </w:r>
      <w:r w:rsidRPr="001A166B">
        <w:rPr>
          <w:rFonts w:ascii="Arial" w:hAnsi="Arial" w:cs="Arial"/>
          <w:sz w:val="20"/>
          <w:szCs w:val="20"/>
          <w:lang w:val="ru-RU"/>
        </w:rPr>
        <w:t xml:space="preserve"> </w:t>
      </w:r>
      <w:proofErr w:type="spellStart"/>
      <w:r w:rsidRPr="00C80579">
        <w:rPr>
          <w:rFonts w:ascii="Arial" w:hAnsi="Arial" w:cs="Arial"/>
          <w:sz w:val="20"/>
          <w:szCs w:val="20"/>
          <w:lang w:val="ru-RU"/>
        </w:rPr>
        <w:t>Just</w:t>
      </w:r>
      <w:proofErr w:type="spellEnd"/>
      <w:r w:rsidRPr="00C80579">
        <w:rPr>
          <w:rFonts w:ascii="Arial" w:hAnsi="Arial" w:cs="Arial"/>
          <w:sz w:val="20"/>
          <w:szCs w:val="20"/>
          <w:lang w:val="ru-RU"/>
        </w:rPr>
        <w:t xml:space="preserve"> </w:t>
      </w:r>
      <w:proofErr w:type="spellStart"/>
      <w:r w:rsidRPr="00C80579">
        <w:rPr>
          <w:rFonts w:ascii="Arial" w:hAnsi="Arial" w:cs="Arial"/>
          <w:sz w:val="20"/>
          <w:szCs w:val="20"/>
          <w:lang w:val="ru-RU"/>
        </w:rPr>
        <w:t>Eglish</w:t>
      </w:r>
      <w:proofErr w:type="spellEnd"/>
      <w:r w:rsidRPr="00C80579">
        <w:rPr>
          <w:rFonts w:ascii="Arial" w:hAnsi="Arial" w:cs="Arial"/>
          <w:sz w:val="20"/>
          <w:szCs w:val="20"/>
          <w:lang w:val="ru-RU"/>
        </w:rPr>
        <w:t>. Английский для юристов. Базовый курс: учебное пособие для юр. вузов</w:t>
      </w:r>
    </w:p>
    <w:p w:rsidR="00D73E82" w:rsidRPr="001E3261" w:rsidRDefault="00D73E82" w:rsidP="00D73E82">
      <w:pPr>
        <w:pStyle w:val="a4"/>
        <w:rPr>
          <w:rFonts w:ascii="Arial" w:hAnsi="Arial" w:cs="Arial"/>
          <w:sz w:val="20"/>
          <w:szCs w:val="20"/>
          <w:lang w:val="ru-RU"/>
        </w:rPr>
      </w:pPr>
      <w:r w:rsidRPr="00C80579">
        <w:rPr>
          <w:rFonts w:ascii="Arial" w:hAnsi="Arial" w:cs="Arial"/>
          <w:sz w:val="20"/>
          <w:szCs w:val="20"/>
          <w:lang w:val="ru-RU"/>
        </w:rPr>
        <w:t xml:space="preserve">В / Ю. Л. </w:t>
      </w:r>
      <w:proofErr w:type="spellStart"/>
      <w:r w:rsidRPr="00C80579">
        <w:rPr>
          <w:rFonts w:ascii="Arial" w:hAnsi="Arial" w:cs="Arial"/>
          <w:sz w:val="20"/>
          <w:szCs w:val="20"/>
          <w:lang w:val="ru-RU"/>
        </w:rPr>
        <w:t>Гумарова</w:t>
      </w:r>
      <w:proofErr w:type="spellEnd"/>
      <w:r w:rsidRPr="00C80579">
        <w:rPr>
          <w:rFonts w:ascii="Arial" w:hAnsi="Arial" w:cs="Arial"/>
          <w:sz w:val="20"/>
          <w:szCs w:val="20"/>
          <w:lang w:val="ru-RU"/>
        </w:rPr>
        <w:t xml:space="preserve">, В. А. </w:t>
      </w:r>
      <w:proofErr w:type="spellStart"/>
      <w:r w:rsidRPr="00C80579">
        <w:rPr>
          <w:rFonts w:ascii="Arial" w:hAnsi="Arial" w:cs="Arial"/>
          <w:sz w:val="20"/>
          <w:szCs w:val="20"/>
          <w:lang w:val="ru-RU"/>
        </w:rPr>
        <w:t>Королева-Макари</w:t>
      </w:r>
      <w:proofErr w:type="spellEnd"/>
      <w:r w:rsidRPr="00C80579">
        <w:rPr>
          <w:rFonts w:ascii="Arial" w:hAnsi="Arial" w:cs="Arial"/>
          <w:sz w:val="20"/>
          <w:szCs w:val="20"/>
          <w:lang w:val="ru-RU"/>
        </w:rPr>
        <w:t>, М. Л. Свешникова, Е. В. Тихомирова; под ред. Т. Н. Шишкиной. – 6-е</w:t>
      </w:r>
      <w:r>
        <w:rPr>
          <w:rFonts w:ascii="Arial" w:hAnsi="Arial" w:cs="Arial"/>
          <w:sz w:val="20"/>
          <w:szCs w:val="20"/>
          <w:lang w:val="ru-RU"/>
        </w:rPr>
        <w:t xml:space="preserve"> изд., стер. – М.: </w:t>
      </w:r>
      <w:proofErr w:type="spellStart"/>
      <w:r>
        <w:rPr>
          <w:rFonts w:ascii="Arial" w:hAnsi="Arial" w:cs="Arial"/>
          <w:sz w:val="20"/>
          <w:szCs w:val="20"/>
          <w:lang w:val="ru-RU"/>
        </w:rPr>
        <w:t>КНОРУСю</w:t>
      </w:r>
      <w:proofErr w:type="spellEnd"/>
      <w:r>
        <w:rPr>
          <w:rFonts w:ascii="Arial" w:hAnsi="Arial" w:cs="Arial"/>
          <w:sz w:val="20"/>
          <w:szCs w:val="20"/>
          <w:lang w:val="ru-RU"/>
        </w:rPr>
        <w:t xml:space="preserve"> 2009.</w:t>
      </w:r>
      <w:r w:rsidRPr="00C80579">
        <w:rPr>
          <w:rFonts w:ascii="Arial" w:hAnsi="Arial" w:cs="Arial"/>
          <w:sz w:val="20"/>
          <w:szCs w:val="20"/>
          <w:lang w:val="ru-RU"/>
        </w:rPr>
        <w:t xml:space="preserve"> – 256 с.</w:t>
      </w:r>
    </w:p>
    <w:p w:rsidR="00D73E82" w:rsidRDefault="008F00C1" w:rsidP="00D73E82">
      <w:pPr>
        <w:pStyle w:val="a6"/>
        <w:spacing w:after="0"/>
        <w:ind w:left="0"/>
        <w:jc w:val="center"/>
        <w:rPr>
          <w:b/>
          <w:lang w:val="kk-KZ"/>
        </w:rPr>
      </w:pPr>
      <w:r>
        <w:rPr>
          <w:b/>
          <w:lang w:val="kk-KZ"/>
        </w:rPr>
        <w:t>Қосымша</w:t>
      </w:r>
      <w:r w:rsidR="00D73E82">
        <w:rPr>
          <w:b/>
          <w:lang w:val="kk-KZ"/>
        </w:rPr>
        <w:t>:</w:t>
      </w:r>
    </w:p>
    <w:p w:rsidR="00D73E82" w:rsidRPr="008F00C1" w:rsidRDefault="00D73E82" w:rsidP="00D73E82">
      <w:pPr>
        <w:pStyle w:val="a6"/>
        <w:spacing w:after="0"/>
        <w:ind w:left="0"/>
        <w:jc w:val="center"/>
      </w:pPr>
    </w:p>
    <w:p w:rsidR="00D73E82" w:rsidRPr="00C80579" w:rsidRDefault="00D73E82" w:rsidP="00D73E82">
      <w:pPr>
        <w:pStyle w:val="a4"/>
        <w:rPr>
          <w:rFonts w:ascii="Arial" w:hAnsi="Arial" w:cs="Arial"/>
          <w:sz w:val="20"/>
          <w:szCs w:val="20"/>
        </w:rPr>
      </w:pPr>
      <w:r>
        <w:rPr>
          <w:lang w:val="kk-KZ"/>
        </w:rPr>
        <w:t>1.</w:t>
      </w:r>
      <w:r w:rsidRPr="00121967">
        <w:t xml:space="preserve"> </w:t>
      </w:r>
      <w:r w:rsidRPr="00200196">
        <w:t>1.</w:t>
      </w:r>
      <w:r w:rsidRPr="004E75A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D73E82" w:rsidRPr="000071A3" w:rsidRDefault="00D73E82" w:rsidP="00D73E82">
      <w:pPr>
        <w:pStyle w:val="a6"/>
        <w:spacing w:after="0"/>
        <w:ind w:left="0"/>
        <w:jc w:val="both"/>
        <w:rPr>
          <w:lang w:val="en-US"/>
        </w:rPr>
      </w:pPr>
    </w:p>
    <w:p w:rsidR="00D73E82" w:rsidRPr="00CA4C28" w:rsidRDefault="00D73E82" w:rsidP="00D73E82">
      <w:pPr>
        <w:pStyle w:val="a6"/>
        <w:spacing w:after="0"/>
        <w:ind w:left="0"/>
        <w:jc w:val="both"/>
      </w:pPr>
      <w:r w:rsidRPr="00CA4C28">
        <w:t>2.</w:t>
      </w:r>
      <w:r>
        <w:rPr>
          <w:lang w:val="en-US"/>
        </w:rPr>
        <w:t>How</w:t>
      </w:r>
      <w:r w:rsidRPr="00CA4C28">
        <w:t xml:space="preserve"> </w:t>
      </w:r>
      <w:r>
        <w:rPr>
          <w:lang w:val="en-US"/>
        </w:rPr>
        <w:t>to</w:t>
      </w:r>
      <w:r w:rsidRPr="00CA4C28">
        <w:t xml:space="preserve"> </w:t>
      </w:r>
      <w:r>
        <w:rPr>
          <w:lang w:val="en-US"/>
        </w:rPr>
        <w:t>read</w:t>
      </w:r>
      <w:r w:rsidRPr="00CA4C28">
        <w:t xml:space="preserve"> </w:t>
      </w:r>
      <w:r>
        <w:rPr>
          <w:lang w:val="en-US"/>
        </w:rPr>
        <w:t>newspapers</w:t>
      </w:r>
      <w:r w:rsidRPr="00CA4C28">
        <w:t xml:space="preserve"> –</w:t>
      </w:r>
      <w:proofErr w:type="spellStart"/>
      <w:r>
        <w:t>Королькова</w:t>
      </w:r>
      <w:proofErr w:type="spellEnd"/>
      <w:r w:rsidRPr="00CA4C28">
        <w:t xml:space="preserve"> </w:t>
      </w:r>
      <w:r>
        <w:t>Россия</w:t>
      </w:r>
      <w:r w:rsidRPr="00CA4C28">
        <w:t xml:space="preserve"> 1970-120</w:t>
      </w:r>
      <w:r>
        <w:t>с</w:t>
      </w:r>
      <w:r w:rsidRPr="00CA4C28">
        <w:t>.</w:t>
      </w:r>
    </w:p>
    <w:p w:rsidR="00D73E82" w:rsidRDefault="00D73E82" w:rsidP="00D73E82">
      <w:pPr>
        <w:rPr>
          <w:bCs/>
          <w:i/>
          <w:iCs/>
        </w:rPr>
      </w:pPr>
    </w:p>
    <w:p w:rsidR="00D73E82" w:rsidRDefault="00D73E82" w:rsidP="00D73E82"/>
    <w:p w:rsidR="008F00C1" w:rsidRDefault="008F00C1" w:rsidP="008F00C1">
      <w:pPr>
        <w:jc w:val="center"/>
        <w:rPr>
          <w:b/>
        </w:rPr>
      </w:pPr>
    </w:p>
    <w:p w:rsidR="008F00C1" w:rsidRDefault="008F00C1" w:rsidP="008F00C1">
      <w:pPr>
        <w:jc w:val="center"/>
        <w:rPr>
          <w:b/>
        </w:rPr>
      </w:pPr>
      <w:r>
        <w:rPr>
          <w:b/>
        </w:rPr>
        <w:t>ПӘННІҢ АКАДЕМИЯЛЫҚ САЯСАТЫ</w:t>
      </w:r>
    </w:p>
    <w:p w:rsidR="008F00C1" w:rsidRDefault="008F00C1" w:rsidP="008F00C1">
      <w:pPr>
        <w:jc w:val="center"/>
        <w:rPr>
          <w:b/>
        </w:rPr>
      </w:pP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F00C1" w:rsidRPr="0036440D" w:rsidRDefault="008F00C1" w:rsidP="008F00C1">
      <w:pPr>
        <w:ind w:firstLine="426"/>
        <w:jc w:val="both"/>
      </w:pPr>
      <w:r w:rsidRPr="0036440D">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sidRPr="0036440D">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F00C1" w:rsidRPr="0036440D" w:rsidRDefault="008F00C1" w:rsidP="008F00C1">
      <w:pPr>
        <w:ind w:firstLine="567"/>
        <w:jc w:val="both"/>
      </w:pPr>
      <w:r w:rsidRPr="0036440D">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t xml:space="preserve">      </w:t>
      </w:r>
    </w:p>
    <w:p w:rsidR="008F00C1" w:rsidRPr="00482FAA" w:rsidRDefault="008F00C1" w:rsidP="008F00C1">
      <w:pPr>
        <w:ind w:firstLine="540"/>
        <w:jc w:val="both"/>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8F00C1" w:rsidRPr="00B56562" w:rsidTr="00C07753">
        <w:trPr>
          <w:trHeight w:val="553"/>
        </w:trPr>
        <w:tc>
          <w:tcPr>
            <w:tcW w:w="1043"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Әріптік жүйе бойынша бағалау</w:t>
            </w:r>
          </w:p>
        </w:tc>
        <w:tc>
          <w:tcPr>
            <w:tcW w:w="986"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Балдардың сандық эквиваленті</w:t>
            </w:r>
          </w:p>
        </w:tc>
        <w:tc>
          <w:tcPr>
            <w:tcW w:w="861"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  мәні</w:t>
            </w:r>
          </w:p>
        </w:tc>
        <w:tc>
          <w:tcPr>
            <w:tcW w:w="2110" w:type="pct"/>
            <w:tcMar>
              <w:top w:w="0" w:type="dxa"/>
              <w:left w:w="108" w:type="dxa"/>
              <w:bottom w:w="0" w:type="dxa"/>
              <w:right w:w="108" w:type="dxa"/>
            </w:tcMar>
            <w:vAlign w:val="center"/>
          </w:tcPr>
          <w:p w:rsidR="008F00C1" w:rsidRPr="00B56562" w:rsidRDefault="008F00C1" w:rsidP="00C07753">
            <w:pPr>
              <w:jc w:val="center"/>
              <w:rPr>
                <w:b/>
                <w:sz w:val="20"/>
                <w:szCs w:val="20"/>
              </w:rPr>
            </w:pPr>
            <w:r w:rsidRPr="00B56562">
              <w:rPr>
                <w:sz w:val="20"/>
                <w:szCs w:val="20"/>
              </w:rPr>
              <w:t>Дәстүрлі жүйе бойынша бағалау</w:t>
            </w: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А</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4,0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95-100</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Өте жақсы</w:t>
            </w:r>
            <w:r w:rsidRPr="00B56562">
              <w:rPr>
                <w:rStyle w:val="s00"/>
                <w:sz w:val="20"/>
                <w:szCs w:val="20"/>
              </w:rPr>
              <w:t xml:space="preserve">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А-</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90-94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85-89</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Жақсы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80-84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75-79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70-74</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Қанағаттанарлық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65-69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60-64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D+</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55-59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D-</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50-54</w:t>
            </w:r>
          </w:p>
        </w:tc>
        <w:tc>
          <w:tcPr>
            <w:tcW w:w="2110" w:type="pct"/>
            <w:vMerge/>
            <w:vAlign w:val="center"/>
          </w:tcPr>
          <w:p w:rsidR="008F00C1" w:rsidRPr="00B56562" w:rsidRDefault="008F00C1" w:rsidP="00C07753">
            <w:pPr>
              <w:jc w:val="center"/>
              <w:rPr>
                <w:sz w:val="20"/>
                <w:szCs w:val="20"/>
              </w:rPr>
            </w:pPr>
          </w:p>
        </w:tc>
      </w:tr>
      <w:tr w:rsidR="008F00C1" w:rsidRPr="00B56562" w:rsidTr="00C07753">
        <w:trPr>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F</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0-49</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Қанақаттанарлықсыз </w:t>
            </w:r>
          </w:p>
        </w:tc>
      </w:tr>
      <w:tr w:rsidR="008F00C1" w:rsidRPr="00B56562" w:rsidTr="00C07753">
        <w:trPr>
          <w:trHeight w:val="355"/>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I </w:t>
            </w:r>
          </w:p>
          <w:p w:rsidR="008F00C1" w:rsidRPr="00B56562" w:rsidRDefault="008F00C1" w:rsidP="00C07753">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 аяқталмаған</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39"/>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P</w:t>
            </w:r>
          </w:p>
          <w:p w:rsidR="008F00C1" w:rsidRPr="00B56562" w:rsidRDefault="008F00C1" w:rsidP="00C07753">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p w:rsidR="008F00C1" w:rsidRPr="00B56562" w:rsidRDefault="008F00C1" w:rsidP="00C07753">
            <w:pPr>
              <w:pStyle w:val="21"/>
              <w:spacing w:after="0" w:line="240" w:lineRule="auto"/>
              <w:jc w:val="center"/>
              <w:rPr>
                <w:b/>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«Есептелінді»</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NP </w:t>
            </w:r>
          </w:p>
          <w:p w:rsidR="008F00C1" w:rsidRPr="00B56562" w:rsidRDefault="008F00C1" w:rsidP="00C07753">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p w:rsidR="008F00C1" w:rsidRPr="00B56562" w:rsidRDefault="008F00C1" w:rsidP="00C07753">
            <w:pPr>
              <w:pStyle w:val="21"/>
              <w:spacing w:after="0" w:line="240" w:lineRule="auto"/>
              <w:jc w:val="center"/>
              <w:rPr>
                <w:b/>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Есептелінбейді»</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39"/>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W </w:t>
            </w:r>
          </w:p>
          <w:p w:rsidR="008F00C1" w:rsidRPr="00B56562" w:rsidRDefault="008F00C1" w:rsidP="00C07753">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«Пәннен бас тарту»</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508"/>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spacing w:val="-6"/>
                <w:lang w:val="kk-KZ"/>
              </w:rPr>
            </w:pPr>
            <w:r w:rsidRPr="00B56562">
              <w:rPr>
                <w:spacing w:val="-6"/>
                <w:lang w:val="kk-KZ"/>
              </w:rPr>
              <w:t xml:space="preserve">AW </w:t>
            </w:r>
          </w:p>
          <w:p w:rsidR="008F00C1" w:rsidRPr="00B56562" w:rsidRDefault="008F00C1" w:rsidP="00C07753">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Пәннен академиялық себеп бойынша алып тастау</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AU </w:t>
            </w:r>
          </w:p>
          <w:p w:rsidR="008F00C1" w:rsidRPr="00B56562" w:rsidRDefault="008F00C1" w:rsidP="00C07753">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Пән тыңдалды»</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30-60</w:t>
            </w:r>
          </w:p>
          <w:p w:rsidR="008F00C1" w:rsidRPr="00B56562" w:rsidRDefault="008F00C1" w:rsidP="00C07753">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Аттестатталған</w:t>
            </w:r>
          </w:p>
          <w:p w:rsidR="008F00C1" w:rsidRPr="00B56562" w:rsidRDefault="008F00C1" w:rsidP="00C07753">
            <w:pPr>
              <w:pStyle w:val="21"/>
              <w:spacing w:after="0" w:line="240" w:lineRule="auto"/>
              <w:rPr>
                <w:lang w:val="kk-KZ"/>
              </w:rPr>
            </w:pP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0-29</w:t>
            </w:r>
          </w:p>
          <w:p w:rsidR="008F00C1" w:rsidRPr="00B56562" w:rsidRDefault="008F00C1" w:rsidP="00C07753">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Аттестатталмаған</w:t>
            </w:r>
          </w:p>
          <w:p w:rsidR="008F00C1" w:rsidRPr="00B56562" w:rsidRDefault="008F00C1" w:rsidP="00C07753">
            <w:pPr>
              <w:pStyle w:val="21"/>
              <w:spacing w:after="0" w:line="240" w:lineRule="auto"/>
              <w:jc w:val="center"/>
              <w:rPr>
                <w:lang w:val="kk-KZ"/>
              </w:rPr>
            </w:pP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pStyle w:val="a8"/>
              <w:jc w:val="center"/>
              <w:rPr>
                <w:szCs w:val="20"/>
                <w:lang w:val="kk-KZ"/>
              </w:rPr>
            </w:pPr>
            <w:r w:rsidRPr="00B56562">
              <w:rPr>
                <w:szCs w:val="20"/>
                <w:lang w:val="kk-KZ"/>
              </w:rPr>
              <w:t>Пәнді қайта оқу</w:t>
            </w:r>
          </w:p>
        </w:tc>
      </w:tr>
    </w:tbl>
    <w:p w:rsidR="008F00C1" w:rsidRPr="00A477CD" w:rsidRDefault="008F00C1" w:rsidP="008F00C1"/>
    <w:p w:rsidR="008F00C1" w:rsidRPr="00153119" w:rsidRDefault="008F00C1" w:rsidP="008F00C1">
      <w:pPr>
        <w:rPr>
          <w:bCs/>
          <w:iCs/>
        </w:rPr>
      </w:pPr>
      <w:r w:rsidRPr="00153119">
        <w:rPr>
          <w:lang w:eastAsia="ko-KR"/>
        </w:rPr>
        <w:t>Кафедра мәжілісінде қарастырылды</w:t>
      </w:r>
      <w:r w:rsidRPr="00153119">
        <w:rPr>
          <w:bCs/>
          <w:iCs/>
        </w:rPr>
        <w:t xml:space="preserve"> </w:t>
      </w:r>
    </w:p>
    <w:p w:rsidR="008F00C1" w:rsidRPr="00A477CD" w:rsidRDefault="008F00C1" w:rsidP="008F00C1">
      <w:pPr>
        <w:rPr>
          <w:bCs/>
          <w:i/>
          <w:iCs/>
        </w:rPr>
      </w:pPr>
      <w:r w:rsidRPr="00A477CD">
        <w:rPr>
          <w:i/>
          <w:lang w:eastAsia="ko-KR"/>
        </w:rPr>
        <w:t>№ _</w:t>
      </w:r>
      <w:r>
        <w:rPr>
          <w:i/>
          <w:lang w:eastAsia="ko-KR"/>
        </w:rPr>
        <w:t>10</w:t>
      </w:r>
      <w:r w:rsidRPr="00A477CD">
        <w:rPr>
          <w:i/>
          <w:lang w:eastAsia="ko-KR"/>
        </w:rPr>
        <w:t>__ хаттама «_</w:t>
      </w:r>
      <w:r>
        <w:rPr>
          <w:i/>
          <w:lang w:eastAsia="ko-KR"/>
        </w:rPr>
        <w:t>24.06.13</w:t>
      </w:r>
      <w:r w:rsidRPr="00A477CD">
        <w:rPr>
          <w:i/>
          <w:lang w:eastAsia="ko-KR"/>
        </w:rPr>
        <w:t>___» ____________ 20__ ж.</w:t>
      </w:r>
    </w:p>
    <w:p w:rsidR="008F00C1" w:rsidRPr="00A477CD" w:rsidRDefault="008F00C1" w:rsidP="008F00C1">
      <w:pPr>
        <w:autoSpaceDE w:val="0"/>
        <w:autoSpaceDN w:val="0"/>
        <w:rPr>
          <w:b/>
        </w:rPr>
      </w:pPr>
      <w:r w:rsidRPr="00A477CD">
        <w:rPr>
          <w:b/>
          <w:lang w:eastAsia="ko-KR"/>
        </w:rPr>
        <w:t>Кафедра меңгерушісі</w:t>
      </w:r>
      <w:r w:rsidRPr="00A477CD">
        <w:rPr>
          <w:b/>
        </w:rPr>
        <w:t xml:space="preserve"> </w:t>
      </w:r>
      <w:r>
        <w:rPr>
          <w:b/>
        </w:rPr>
        <w:t xml:space="preserve">              </w:t>
      </w:r>
      <w:r w:rsidRPr="000357A8">
        <w:rPr>
          <w:b/>
        </w:rPr>
        <w:t>Байтукаева А.Ш.</w:t>
      </w:r>
    </w:p>
    <w:p w:rsidR="008F00C1" w:rsidRPr="000357A8" w:rsidRDefault="008F00C1" w:rsidP="008F00C1">
      <w:pPr>
        <w:tabs>
          <w:tab w:val="left" w:pos="3300"/>
        </w:tabs>
        <w:autoSpaceDE w:val="0"/>
        <w:autoSpaceDN w:val="0"/>
        <w:rPr>
          <w:b/>
        </w:rPr>
      </w:pPr>
      <w:r w:rsidRPr="00A477CD">
        <w:rPr>
          <w:b/>
        </w:rPr>
        <w:t xml:space="preserve">Дәріс оқушы  </w:t>
      </w:r>
      <w:r>
        <w:rPr>
          <w:b/>
        </w:rPr>
        <w:t xml:space="preserve">                            </w:t>
      </w:r>
      <w:r w:rsidRPr="000357A8">
        <w:rPr>
          <w:b/>
        </w:rPr>
        <w:t>Карипбаева Г.А.</w:t>
      </w:r>
    </w:p>
    <w:p w:rsidR="008F00C1" w:rsidRPr="000357A8" w:rsidRDefault="008F00C1" w:rsidP="008F00C1">
      <w:pPr>
        <w:rPr>
          <w:bCs/>
          <w:i/>
          <w:iCs/>
        </w:rPr>
      </w:pPr>
      <w:r>
        <w:rPr>
          <w:bCs/>
          <w:i/>
          <w:iCs/>
        </w:rPr>
        <w:t>К</w:t>
      </w:r>
      <w:r w:rsidRPr="000357A8">
        <w:rPr>
          <w:bCs/>
          <w:i/>
          <w:iCs/>
        </w:rPr>
        <w:t>афедр</w:t>
      </w:r>
      <w:r>
        <w:rPr>
          <w:bCs/>
          <w:i/>
          <w:iCs/>
        </w:rPr>
        <w:t>а мәжілісінде қаралған</w:t>
      </w:r>
      <w:r w:rsidRPr="000357A8">
        <w:rPr>
          <w:bCs/>
          <w:i/>
          <w:iCs/>
        </w:rPr>
        <w:t xml:space="preserve"> </w:t>
      </w:r>
    </w:p>
    <w:p w:rsidR="008F00C1" w:rsidRPr="000357A8" w:rsidRDefault="008F00C1" w:rsidP="008F00C1">
      <w:pPr>
        <w:rPr>
          <w:bCs/>
          <w:i/>
          <w:iCs/>
        </w:rPr>
      </w:pPr>
      <w:r>
        <w:rPr>
          <w:bCs/>
          <w:i/>
          <w:iCs/>
        </w:rPr>
        <w:t>хаттама</w:t>
      </w:r>
      <w:r w:rsidRPr="000357A8">
        <w:rPr>
          <w:bCs/>
          <w:i/>
          <w:iCs/>
        </w:rPr>
        <w:t xml:space="preserve"> № 10 __ от «24.06.13 __ » ___________   г.</w:t>
      </w:r>
    </w:p>
    <w:p w:rsidR="008F00C1" w:rsidRPr="00A477CD" w:rsidRDefault="008F00C1" w:rsidP="008F00C1">
      <w:pPr>
        <w:autoSpaceDE w:val="0"/>
        <w:autoSpaceDN w:val="0"/>
        <w:rPr>
          <w:b/>
        </w:rPr>
      </w:pPr>
      <w:r>
        <w:rPr>
          <w:b/>
        </w:rPr>
        <w:t>Кафедра менгерушісі</w:t>
      </w:r>
      <w:r w:rsidRPr="00A477CD">
        <w:rPr>
          <w:b/>
        </w:rPr>
        <w:t xml:space="preserve"> </w:t>
      </w:r>
      <w:r>
        <w:rPr>
          <w:b/>
        </w:rPr>
        <w:t xml:space="preserve">                </w:t>
      </w:r>
    </w:p>
    <w:p w:rsidR="008F00C1" w:rsidRPr="00C364F8" w:rsidRDefault="008F00C1" w:rsidP="008F00C1">
      <w:pPr>
        <w:autoSpaceDE w:val="0"/>
        <w:autoSpaceDN w:val="0"/>
        <w:rPr>
          <w:b/>
        </w:rPr>
      </w:pPr>
      <w:r>
        <w:rPr>
          <w:b/>
        </w:rPr>
        <w:t xml:space="preserve">Оқытушы             </w:t>
      </w:r>
    </w:p>
    <w:p w:rsidR="008F00C1" w:rsidRDefault="008F00C1" w:rsidP="008F00C1"/>
    <w:p w:rsidR="009A1F46" w:rsidRPr="00D73E82" w:rsidRDefault="009A1F46" w:rsidP="008F00C1">
      <w:pPr>
        <w:ind w:firstLine="454"/>
        <w:jc w:val="center"/>
      </w:pPr>
    </w:p>
    <w:sectPr w:rsidR="009A1F46" w:rsidRPr="00D73E82" w:rsidSect="009A1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330C7"/>
    <w:multiLevelType w:val="hybridMultilevel"/>
    <w:tmpl w:val="E29C1BFC"/>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9AE"/>
    <w:rsid w:val="008F00C1"/>
    <w:rsid w:val="009A1F46"/>
    <w:rsid w:val="00C31D9B"/>
    <w:rsid w:val="00D73E82"/>
    <w:rsid w:val="00DF0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09AE"/>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0"/>
    <w:next w:val="a0"/>
    <w:link w:val="10"/>
    <w:qFormat/>
    <w:rsid w:val="00D73E82"/>
    <w:pPr>
      <w:keepNext/>
      <w:jc w:val="center"/>
      <w:outlineLvl w:val="0"/>
    </w:pPr>
    <w:rPr>
      <w:b/>
      <w:bCs/>
      <w:sz w:val="28"/>
      <w:lang w:val="ru-RU"/>
    </w:rPr>
  </w:style>
  <w:style w:type="paragraph" w:styleId="2">
    <w:name w:val="heading 2"/>
    <w:basedOn w:val="a0"/>
    <w:next w:val="a0"/>
    <w:link w:val="20"/>
    <w:uiPriority w:val="9"/>
    <w:semiHidden/>
    <w:unhideWhenUsed/>
    <w:qFormat/>
    <w:rsid w:val="00D73E82"/>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next w:val="a0"/>
    <w:link w:val="30"/>
    <w:uiPriority w:val="9"/>
    <w:unhideWhenUsed/>
    <w:qFormat/>
    <w:rsid w:val="00D73E82"/>
    <w:pPr>
      <w:keepNext/>
      <w:spacing w:before="240" w:after="60"/>
      <w:outlineLvl w:val="2"/>
    </w:pPr>
    <w:rPr>
      <w:rFonts w:ascii="Cambria" w:hAnsi="Cambria"/>
      <w:b/>
      <w:bCs/>
      <w:sz w:val="26"/>
      <w:szCs w:val="26"/>
      <w:lang w:val="ru-RU"/>
    </w:rPr>
  </w:style>
  <w:style w:type="paragraph" w:styleId="7">
    <w:name w:val="heading 7"/>
    <w:basedOn w:val="a0"/>
    <w:next w:val="a0"/>
    <w:link w:val="70"/>
    <w:qFormat/>
    <w:rsid w:val="00D73E82"/>
    <w:pPr>
      <w:keepNext/>
      <w:ind w:firstLine="720"/>
      <w:jc w:val="center"/>
      <w:outlineLvl w:val="6"/>
    </w:pPr>
    <w:rPr>
      <w:b/>
      <w:bCs/>
      <w:sz w:val="28"/>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F09AE"/>
    <w:pPr>
      <w:spacing w:after="0" w:line="240" w:lineRule="auto"/>
    </w:pPr>
    <w:rPr>
      <w:lang w:val="en-US"/>
    </w:rPr>
  </w:style>
  <w:style w:type="table" w:styleId="a5">
    <w:name w:val="Table Grid"/>
    <w:basedOn w:val="a2"/>
    <w:uiPriority w:val="59"/>
    <w:rsid w:val="00DF09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D73E82"/>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semiHidden/>
    <w:rsid w:val="00D73E8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D73E82"/>
    <w:rPr>
      <w:rFonts w:ascii="Cambria" w:eastAsia="Times New Roman" w:hAnsi="Cambria" w:cs="Times New Roman"/>
      <w:b/>
      <w:bCs/>
      <w:sz w:val="26"/>
      <w:szCs w:val="26"/>
      <w:lang w:eastAsia="ru-RU"/>
    </w:rPr>
  </w:style>
  <w:style w:type="character" w:customStyle="1" w:styleId="70">
    <w:name w:val="Заголовок 7 Знак"/>
    <w:basedOn w:val="a1"/>
    <w:link w:val="7"/>
    <w:rsid w:val="00D73E82"/>
    <w:rPr>
      <w:rFonts w:ascii="Times New Roman" w:eastAsia="Times New Roman" w:hAnsi="Times New Roman" w:cs="Times New Roman"/>
      <w:b/>
      <w:bCs/>
      <w:sz w:val="28"/>
      <w:szCs w:val="24"/>
      <w:lang w:eastAsia="ru-RU"/>
    </w:rPr>
  </w:style>
  <w:style w:type="paragraph" w:styleId="a6">
    <w:name w:val="Body Text Indent"/>
    <w:basedOn w:val="a0"/>
    <w:link w:val="a7"/>
    <w:rsid w:val="00D73E82"/>
    <w:pPr>
      <w:spacing w:after="120"/>
      <w:ind w:left="283"/>
    </w:pPr>
    <w:rPr>
      <w:lang w:val="ru-RU"/>
    </w:rPr>
  </w:style>
  <w:style w:type="character" w:customStyle="1" w:styleId="a7">
    <w:name w:val="Основной текст с отступом Знак"/>
    <w:basedOn w:val="a1"/>
    <w:link w:val="a6"/>
    <w:rsid w:val="00D73E82"/>
    <w:rPr>
      <w:rFonts w:ascii="Times New Roman" w:eastAsia="Times New Roman" w:hAnsi="Times New Roman" w:cs="Times New Roman"/>
      <w:sz w:val="24"/>
      <w:szCs w:val="24"/>
      <w:lang w:eastAsia="ru-RU"/>
    </w:rPr>
  </w:style>
  <w:style w:type="paragraph" w:styleId="21">
    <w:name w:val="Body Text 2"/>
    <w:basedOn w:val="a0"/>
    <w:link w:val="22"/>
    <w:unhideWhenUsed/>
    <w:rsid w:val="00D73E82"/>
    <w:pPr>
      <w:spacing w:after="120" w:line="480" w:lineRule="auto"/>
    </w:pPr>
    <w:rPr>
      <w:sz w:val="20"/>
      <w:szCs w:val="20"/>
      <w:lang w:val="ru-RU"/>
    </w:rPr>
  </w:style>
  <w:style w:type="character" w:customStyle="1" w:styleId="22">
    <w:name w:val="Основной текст 2 Знак"/>
    <w:basedOn w:val="a1"/>
    <w:link w:val="21"/>
    <w:rsid w:val="00D73E82"/>
    <w:rPr>
      <w:rFonts w:ascii="Times New Roman" w:eastAsia="Times New Roman" w:hAnsi="Times New Roman" w:cs="Times New Roman"/>
      <w:sz w:val="20"/>
      <w:szCs w:val="20"/>
      <w:lang w:eastAsia="ru-RU"/>
    </w:rPr>
  </w:style>
  <w:style w:type="character" w:customStyle="1" w:styleId="s00">
    <w:name w:val="s00"/>
    <w:uiPriority w:val="99"/>
    <w:rsid w:val="00D73E82"/>
    <w:rPr>
      <w:rFonts w:ascii="Times New Roman" w:hAnsi="Times New Roman" w:cs="Times New Roman" w:hint="default"/>
      <w:b w:val="0"/>
      <w:bCs w:val="0"/>
      <w:i w:val="0"/>
      <w:iCs w:val="0"/>
      <w:color w:val="000000"/>
    </w:rPr>
  </w:style>
  <w:style w:type="paragraph" w:customStyle="1" w:styleId="a8">
    <w:name w:val="Без отступа"/>
    <w:basedOn w:val="a0"/>
    <w:uiPriority w:val="99"/>
    <w:rsid w:val="00D73E82"/>
    <w:rPr>
      <w:rFonts w:eastAsia="Calibri"/>
      <w:sz w:val="20"/>
      <w:lang w:val="ru-RU"/>
    </w:rPr>
  </w:style>
  <w:style w:type="paragraph" w:styleId="a9">
    <w:name w:val="Normal (Web)"/>
    <w:basedOn w:val="a0"/>
    <w:uiPriority w:val="99"/>
    <w:unhideWhenUsed/>
    <w:rsid w:val="008F00C1"/>
    <w:pPr>
      <w:spacing w:before="100" w:beforeAutospacing="1" w:after="100" w:afterAutospacing="1"/>
    </w:pPr>
    <w:rPr>
      <w:lang w:val="ru-RU"/>
    </w:rPr>
  </w:style>
  <w:style w:type="paragraph" w:styleId="aa">
    <w:name w:val="Body Text"/>
    <w:basedOn w:val="a0"/>
    <w:link w:val="ab"/>
    <w:uiPriority w:val="99"/>
    <w:semiHidden/>
    <w:unhideWhenUsed/>
    <w:rsid w:val="008F00C1"/>
    <w:pPr>
      <w:spacing w:after="120"/>
    </w:pPr>
    <w:rPr>
      <w:lang w:val="ru-RU"/>
    </w:rPr>
  </w:style>
  <w:style w:type="character" w:customStyle="1" w:styleId="ab">
    <w:name w:val="Основной текст Знак"/>
    <w:basedOn w:val="a1"/>
    <w:link w:val="aa"/>
    <w:uiPriority w:val="99"/>
    <w:semiHidden/>
    <w:rsid w:val="008F00C1"/>
    <w:rPr>
      <w:rFonts w:ascii="Times New Roman" w:eastAsia="Times New Roman" w:hAnsi="Times New Roman" w:cs="Times New Roman"/>
      <w:sz w:val="24"/>
      <w:szCs w:val="24"/>
      <w:lang w:eastAsia="ru-RU"/>
    </w:rPr>
  </w:style>
  <w:style w:type="character" w:customStyle="1" w:styleId="s0">
    <w:name w:val="s0"/>
    <w:basedOn w:val="a1"/>
    <w:uiPriority w:val="99"/>
    <w:rsid w:val="008F00C1"/>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
    <w:name w:val="Маркированный."/>
    <w:basedOn w:val="a0"/>
    <w:rsid w:val="008F00C1"/>
    <w:pPr>
      <w:numPr>
        <w:numId w:val="1"/>
      </w:numPr>
      <w:ind w:left="1066" w:hanging="357"/>
    </w:pPr>
    <w:rPr>
      <w:rFonts w:eastAsia="SimSun"/>
      <w:szCs w:val="22"/>
      <w:lang w:val="ru-RU" w:eastAsia="en-US"/>
    </w:rPr>
  </w:style>
  <w:style w:type="paragraph" w:customStyle="1" w:styleId="11">
    <w:name w:val="Абзац списка1"/>
    <w:basedOn w:val="a0"/>
    <w:rsid w:val="008F00C1"/>
    <w:pPr>
      <w:widowControl w:val="0"/>
      <w:suppressAutoHyphens/>
      <w:spacing w:line="100" w:lineRule="atLeast"/>
      <w:ind w:left="720"/>
    </w:pPr>
    <w:rPr>
      <w:rFonts w:eastAsia="Lucida Sans Unicode" w:cs="Tahoma"/>
      <w:kern w:val="1"/>
      <w:lang w:eastAsia="hi-IN" w:bidi="hi-IN"/>
    </w:rPr>
  </w:style>
  <w:style w:type="paragraph" w:customStyle="1" w:styleId="31">
    <w:name w:val="Основной текст (3)"/>
    <w:basedOn w:val="a0"/>
    <w:rsid w:val="008F00C1"/>
    <w:pPr>
      <w:widowControl w:val="0"/>
      <w:shd w:val="clear" w:color="auto" w:fill="FFFFFF"/>
      <w:suppressAutoHyphens/>
      <w:spacing w:line="326" w:lineRule="exact"/>
      <w:jc w:val="both"/>
    </w:pPr>
    <w:rPr>
      <w:rFonts w:ascii="Calibri" w:eastAsia="Lucida Sans Unicode" w:hAnsi="Calibri" w:cs="Calibri"/>
      <w:b/>
      <w:bCs/>
      <w:kern w:val="1"/>
      <w:sz w:val="26"/>
      <w:szCs w:val="2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Димыч</dc:creator>
  <cp:keywords/>
  <dc:description/>
  <cp:lastModifiedBy>Gulnara 411</cp:lastModifiedBy>
  <cp:revision>3</cp:revision>
  <dcterms:created xsi:type="dcterms:W3CDTF">2014-01-06T14:45:00Z</dcterms:created>
  <dcterms:modified xsi:type="dcterms:W3CDTF">2014-01-29T10:08:00Z</dcterms:modified>
</cp:coreProperties>
</file>